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19. 11. 2022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telocvi</w:t>
      </w:r>
      <w:r>
        <w:rPr>
          <w:sz w:val="24"/>
          <w:szCs w:val="24"/>
          <w:rtl w:val="0"/>
        </w:rPr>
        <w:t>čň</w:t>
      </w:r>
      <w:r>
        <w:rPr>
          <w:sz w:val="24"/>
          <w:szCs w:val="24"/>
          <w:rtl w:val="0"/>
        </w:rPr>
        <w:t>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>Kondi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 xml:space="preserve">ning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ka, kruhov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>ning , balan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ia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>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en-US"/>
        </w:rPr>
        <w:t>ing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</w:rPr>
        <w:t xml:space="preserve"> loptov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en-US"/>
        </w:rPr>
        <w:t>hry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