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226D69" w:rsidP="00226D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1.7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Simona Glajzová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Ivan Šrol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Ľubomír Šrol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single" w:sz="8" w:space="0" w:color="4BACC6" w:themeColor="accent5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26D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9C4941" w:rsidRDefault="009C4941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765F7B" w:rsidRPr="00765F7B" w:rsidRDefault="00632C46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>Deti jazdili najprv za motorákom a ich úlohou bolo správne držať kurz, nevychádzať z dráhy. Potom trénovali obraty proti vetru.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26D69"/>
    <w:rsid w:val="002820E1"/>
    <w:rsid w:val="002D21D9"/>
    <w:rsid w:val="002D62D5"/>
    <w:rsid w:val="00386DE2"/>
    <w:rsid w:val="0049005F"/>
    <w:rsid w:val="00632C46"/>
    <w:rsid w:val="00765F7B"/>
    <w:rsid w:val="00873B74"/>
    <w:rsid w:val="009C4941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18</cp:revision>
  <dcterms:created xsi:type="dcterms:W3CDTF">2021-04-12T11:58:00Z</dcterms:created>
  <dcterms:modified xsi:type="dcterms:W3CDTF">2021-07-28T13:19:00Z</dcterms:modified>
</cp:coreProperties>
</file>