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39985" w14:textId="07E13A49" w:rsidR="006E3129" w:rsidRPr="00CA2D67" w:rsidRDefault="00311598" w:rsidP="006E3129">
      <w:pPr>
        <w:pStyle w:val="Nadpis1"/>
        <w:numPr>
          <w:ilvl w:val="0"/>
          <w:numId w:val="0"/>
        </w:numPr>
        <w:rPr>
          <w:rFonts w:asciiTheme="minorHAnsi" w:hAnsiTheme="minorHAnsi" w:cstheme="minorHAnsi"/>
          <w:sz w:val="32"/>
          <w:lang w:val="sk-SK"/>
        </w:rPr>
      </w:pPr>
      <w:r w:rsidRPr="00CA2D67">
        <w:rPr>
          <w:rFonts w:asciiTheme="minorHAnsi" w:hAnsiTheme="minorHAnsi" w:cstheme="minorHAnsi"/>
          <w:sz w:val="32"/>
          <w:lang w:val="sk-SK"/>
        </w:rPr>
        <w:t>edu</w:t>
      </w:r>
      <w:r w:rsidR="00154257" w:rsidRPr="00CA2D67">
        <w:rPr>
          <w:rFonts w:asciiTheme="minorHAnsi" w:hAnsiTheme="minorHAnsi" w:cstheme="minorHAnsi"/>
          <w:sz w:val="32"/>
          <w:lang w:val="sk-SK"/>
        </w:rPr>
        <w:t>kačný plán</w:t>
      </w:r>
      <w:r w:rsidR="005D6729" w:rsidRPr="00CA2D67">
        <w:rPr>
          <w:rFonts w:asciiTheme="minorHAnsi" w:hAnsiTheme="minorHAnsi" w:cstheme="minorHAnsi"/>
          <w:sz w:val="32"/>
          <w:lang w:val="sk-SK"/>
        </w:rPr>
        <w:t xml:space="preserve"> 2021</w:t>
      </w:r>
    </w:p>
    <w:p w14:paraId="605546D3" w14:textId="5925BAC0" w:rsidR="005C3FD0" w:rsidRPr="00CA2D67" w:rsidRDefault="005C3FD0" w:rsidP="00401F91">
      <w:pPr>
        <w:pStyle w:val="Bezriadkovania"/>
        <w:rPr>
          <w:rFonts w:asciiTheme="minorHAnsi" w:hAnsiTheme="minorHAnsi" w:cstheme="minorHAnsi"/>
          <w:lang w:val="sk-SK"/>
        </w:rPr>
      </w:pPr>
    </w:p>
    <w:p w14:paraId="1633AA99" w14:textId="53016970" w:rsidR="005D6729" w:rsidRPr="00CA2D67" w:rsidRDefault="00AA6137" w:rsidP="0046200C">
      <w:pPr>
        <w:pStyle w:val="SecondaryTitle"/>
        <w:jc w:val="left"/>
        <w:rPr>
          <w:rFonts w:asciiTheme="minorHAnsi" w:hAnsiTheme="minorHAnsi" w:cstheme="minorHAnsi"/>
          <w:sz w:val="24"/>
          <w:szCs w:val="24"/>
          <w:lang w:val="sk-SK"/>
        </w:rPr>
      </w:pPr>
      <w:r w:rsidRPr="00CA2D67">
        <w:rPr>
          <w:rFonts w:asciiTheme="minorHAnsi" w:hAnsiTheme="minorHAnsi" w:cstheme="minorHAnsi"/>
          <w:sz w:val="24"/>
          <w:szCs w:val="24"/>
          <w:lang w:val="sk-SK"/>
        </w:rPr>
        <w:t>Slovenský Zväz jachtingu (SZJ)</w:t>
      </w:r>
    </w:p>
    <w:p w14:paraId="572D8CD1" w14:textId="77777777" w:rsidR="0046200C" w:rsidRPr="00CA2D67" w:rsidRDefault="0046200C" w:rsidP="00401F91">
      <w:pPr>
        <w:pStyle w:val="Bezriadkovania"/>
        <w:rPr>
          <w:rFonts w:asciiTheme="minorHAnsi" w:hAnsiTheme="minorHAnsi" w:cstheme="minorHAnsi"/>
          <w:lang w:val="sk-SK"/>
        </w:rPr>
      </w:pPr>
    </w:p>
    <w:p w14:paraId="49C5F5C2" w14:textId="77777777" w:rsidR="0046200C" w:rsidRPr="00CA2D67" w:rsidRDefault="0046200C" w:rsidP="0046200C">
      <w:pPr>
        <w:pStyle w:val="Nadpis1"/>
        <w:numPr>
          <w:ilvl w:val="0"/>
          <w:numId w:val="0"/>
        </w:numPr>
        <w:rPr>
          <w:rFonts w:asciiTheme="minorHAnsi" w:hAnsiTheme="minorHAnsi" w:cstheme="minorHAnsi"/>
          <w:sz w:val="32"/>
          <w:lang w:val="sk-SK"/>
        </w:rPr>
      </w:pPr>
      <w:r w:rsidRPr="00CA2D67">
        <w:rPr>
          <w:rFonts w:asciiTheme="minorHAnsi" w:hAnsiTheme="minorHAnsi" w:cstheme="minorHAnsi"/>
          <w:sz w:val="32"/>
          <w:lang w:val="sk-SK"/>
        </w:rPr>
        <w:t>edukačný plán</w:t>
      </w:r>
    </w:p>
    <w:p w14:paraId="7CA32F2E" w14:textId="77777777" w:rsidR="0046200C" w:rsidRPr="00CA2D67" w:rsidRDefault="0046200C" w:rsidP="006E3129">
      <w:pPr>
        <w:pStyle w:val="SecondaryTitle"/>
        <w:jc w:val="left"/>
        <w:rPr>
          <w:rFonts w:asciiTheme="minorHAnsi" w:hAnsiTheme="minorHAnsi" w:cstheme="minorHAnsi"/>
          <w:lang w:val="sk-SK"/>
        </w:rPr>
      </w:pPr>
    </w:p>
    <w:p w14:paraId="155755EA" w14:textId="1F3A64D7" w:rsidR="0046200C" w:rsidRPr="00CA2D67" w:rsidRDefault="0046200C" w:rsidP="006E3129">
      <w:pPr>
        <w:pStyle w:val="SecondaryTitle"/>
        <w:jc w:val="left"/>
        <w:rPr>
          <w:rFonts w:asciiTheme="minorHAnsi" w:hAnsiTheme="minorHAnsi" w:cstheme="minorHAnsi"/>
          <w:lang w:val="sk-SK"/>
        </w:rPr>
      </w:pPr>
      <w:r w:rsidRPr="00B952E9">
        <w:rPr>
          <w:rFonts w:asciiTheme="minorHAnsi" w:hAnsiTheme="minorHAnsi" w:cstheme="minorHAnsi"/>
          <w:b/>
          <w:bCs/>
          <w:lang w:val="sk-SK"/>
        </w:rPr>
        <w:t>Úv</w:t>
      </w:r>
      <w:r w:rsidRPr="00CA2D67">
        <w:rPr>
          <w:rFonts w:asciiTheme="minorHAnsi" w:hAnsiTheme="minorHAnsi" w:cstheme="minorHAnsi"/>
          <w:b/>
          <w:bCs/>
          <w:lang w:val="sk-SK"/>
        </w:rPr>
        <w:t>od – analýza súčasného stavu</w:t>
      </w:r>
    </w:p>
    <w:p w14:paraId="6F02595F" w14:textId="4F7FF5B5" w:rsidR="0046200C" w:rsidRPr="00CA2D67" w:rsidRDefault="0046200C" w:rsidP="0059669D">
      <w:pPr>
        <w:pStyle w:val="Bezriadkovania"/>
        <w:ind w:left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2EFB4B04" w14:textId="27D30CE6" w:rsidR="002F306D" w:rsidRPr="00CA2D67" w:rsidRDefault="00AA6137" w:rsidP="00E83A1D">
      <w:pPr>
        <w:pStyle w:val="Bezriadkovania"/>
        <w:ind w:left="0"/>
        <w:rPr>
          <w:rFonts w:asciiTheme="minorHAnsi" w:hAnsiTheme="minorHAnsi" w:cstheme="minorHAnsi"/>
          <w:bCs/>
          <w:sz w:val="24"/>
          <w:szCs w:val="24"/>
          <w:lang w:val="sk-SK"/>
        </w:rPr>
      </w:pPr>
      <w:r w:rsidRP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V roku 2020 Výkonný výbor (VV) SZJ </w:t>
      </w:r>
      <w:r w:rsidR="002F306D" w:rsidRP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rozhodol o </w:t>
      </w:r>
      <w:r w:rsidR="002F306D" w:rsidRPr="00CA2D67">
        <w:rPr>
          <w:rFonts w:asciiTheme="minorHAnsi" w:hAnsiTheme="minorHAnsi" w:cstheme="minorHAnsi"/>
          <w:b/>
          <w:sz w:val="24"/>
          <w:szCs w:val="24"/>
          <w:lang w:val="sk-SK"/>
        </w:rPr>
        <w:t>vytvorení systému akceptácie Kódexu a interných predpisov o antidopingu.</w:t>
      </w:r>
      <w:r w:rsidR="002F306D" w:rsidRP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Doteraz uskutočnené kroky zahŕňajú:</w:t>
      </w:r>
    </w:p>
    <w:p w14:paraId="6EF65A20" w14:textId="4AA4B347" w:rsidR="002F306D" w:rsidRPr="00CA2D67" w:rsidRDefault="002F306D" w:rsidP="0001103E">
      <w:pPr>
        <w:pStyle w:val="Bezriadkovania"/>
        <w:numPr>
          <w:ilvl w:val="0"/>
          <w:numId w:val="17"/>
        </w:numPr>
        <w:spacing w:before="240"/>
        <w:rPr>
          <w:rFonts w:asciiTheme="minorHAnsi" w:hAnsiTheme="minorHAnsi" w:cstheme="minorHAnsi"/>
          <w:bCs/>
          <w:sz w:val="24"/>
          <w:szCs w:val="24"/>
          <w:lang w:val="sk-SK"/>
        </w:rPr>
      </w:pPr>
      <w:r w:rsidRP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Zavedenie </w:t>
      </w:r>
      <w:r w:rsidRPr="00CA2D67">
        <w:rPr>
          <w:rFonts w:asciiTheme="minorHAnsi" w:hAnsiTheme="minorHAnsi" w:cstheme="minorHAnsi"/>
          <w:b/>
          <w:sz w:val="24"/>
          <w:szCs w:val="24"/>
          <w:lang w:val="sk-SK"/>
        </w:rPr>
        <w:t>Antidoping</w:t>
      </w:r>
      <w:r w:rsidR="00E83A1D" w:rsidRPr="00CA2D67">
        <w:rPr>
          <w:rFonts w:asciiTheme="minorHAnsi" w:hAnsiTheme="minorHAnsi" w:cstheme="minorHAnsi"/>
          <w:b/>
          <w:sz w:val="24"/>
          <w:szCs w:val="24"/>
          <w:lang w:val="sk-SK"/>
        </w:rPr>
        <w:t>ov</w:t>
      </w:r>
      <w:r w:rsidR="000D7406" w:rsidRPr="00CA2D67">
        <w:rPr>
          <w:rFonts w:asciiTheme="minorHAnsi" w:hAnsiTheme="minorHAnsi" w:cstheme="minorHAnsi"/>
          <w:b/>
          <w:sz w:val="24"/>
          <w:szCs w:val="24"/>
          <w:lang w:val="sk-SK"/>
        </w:rPr>
        <w:t xml:space="preserve">ej sekcie </w:t>
      </w:r>
      <w:r w:rsidRPr="00CA2D67">
        <w:rPr>
          <w:rFonts w:asciiTheme="minorHAnsi" w:hAnsiTheme="minorHAnsi" w:cstheme="minorHAnsi"/>
          <w:b/>
          <w:sz w:val="24"/>
          <w:szCs w:val="24"/>
          <w:lang w:val="sk-SK"/>
        </w:rPr>
        <w:t>na web</w:t>
      </w:r>
      <w:r w:rsidR="000D7406" w:rsidRPr="00CA2D67">
        <w:rPr>
          <w:rFonts w:asciiTheme="minorHAnsi" w:hAnsiTheme="minorHAnsi" w:cstheme="minorHAnsi"/>
          <w:b/>
          <w:sz w:val="24"/>
          <w:szCs w:val="24"/>
          <w:lang w:val="sk-SK"/>
        </w:rPr>
        <w:t>e</w:t>
      </w:r>
      <w:r w:rsidRPr="00CA2D67">
        <w:rPr>
          <w:rFonts w:asciiTheme="minorHAnsi" w:hAnsiTheme="minorHAnsi" w:cstheme="minorHAnsi"/>
          <w:b/>
          <w:sz w:val="24"/>
          <w:szCs w:val="24"/>
          <w:lang w:val="sk-SK"/>
        </w:rPr>
        <w:t xml:space="preserve"> SZJ</w:t>
      </w:r>
      <w:r w:rsidRP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( podľa inštruktáže ADA)</w:t>
      </w:r>
      <w:r w:rsidR="000D7406" w:rsidRPr="00CA2D67">
        <w:rPr>
          <w:rFonts w:asciiTheme="minorHAnsi" w:hAnsiTheme="minorHAnsi" w:cstheme="minorHAnsi"/>
          <w:bCs/>
          <w:sz w:val="24"/>
          <w:szCs w:val="24"/>
          <w:lang w:val="sk-SK"/>
        </w:rPr>
        <w:br/>
      </w:r>
      <w:hyperlink r:id="rId8" w:history="1">
        <w:r w:rsidR="000D7406" w:rsidRPr="00CA2D67">
          <w:rPr>
            <w:rStyle w:val="Hypertextovprepojenie"/>
            <w:rFonts w:asciiTheme="minorHAnsi" w:hAnsiTheme="minorHAnsi" w:cstheme="minorHAnsi"/>
            <w:bCs/>
            <w:sz w:val="24"/>
            <w:szCs w:val="24"/>
            <w:lang w:val="sk-SK"/>
          </w:rPr>
          <w:t>http://sailing.sk/ad_home.php</w:t>
        </w:r>
      </w:hyperlink>
      <w:r w:rsidRP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</w:t>
      </w:r>
    </w:p>
    <w:p w14:paraId="526B89FB" w14:textId="7E399D11" w:rsidR="002F306D" w:rsidRPr="00CA2D67" w:rsidRDefault="00E83A1D" w:rsidP="0001103E">
      <w:pPr>
        <w:pStyle w:val="Bezriadkovania"/>
        <w:numPr>
          <w:ilvl w:val="0"/>
          <w:numId w:val="17"/>
        </w:numPr>
        <w:spacing w:before="240"/>
        <w:rPr>
          <w:rFonts w:asciiTheme="minorHAnsi" w:hAnsiTheme="minorHAnsi" w:cstheme="minorHAnsi"/>
          <w:bCs/>
          <w:sz w:val="24"/>
          <w:szCs w:val="24"/>
          <w:lang w:val="sk-SK"/>
        </w:rPr>
      </w:pPr>
      <w:r w:rsidRP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Zavedenie </w:t>
      </w:r>
      <w:r w:rsidRPr="00CA2D67">
        <w:rPr>
          <w:rFonts w:asciiTheme="minorHAnsi" w:hAnsiTheme="minorHAnsi" w:cstheme="minorHAnsi"/>
          <w:b/>
          <w:sz w:val="24"/>
          <w:szCs w:val="24"/>
          <w:lang w:val="sk-SK"/>
        </w:rPr>
        <w:t>smernice o </w:t>
      </w:r>
      <w:proofErr w:type="spellStart"/>
      <w:r w:rsidRPr="00CA2D67">
        <w:rPr>
          <w:rFonts w:asciiTheme="minorHAnsi" w:hAnsiTheme="minorHAnsi" w:cstheme="minorHAnsi"/>
          <w:b/>
          <w:sz w:val="24"/>
          <w:szCs w:val="24"/>
          <w:lang w:val="sk-SK"/>
        </w:rPr>
        <w:t>Antidopingu</w:t>
      </w:r>
      <w:proofErr w:type="spellEnd"/>
      <w:r w:rsidRP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(</w:t>
      </w:r>
      <w:proofErr w:type="spellStart"/>
      <w:r w:rsidRPr="00CA2D67">
        <w:rPr>
          <w:rFonts w:asciiTheme="minorHAnsi" w:hAnsiTheme="minorHAnsi" w:cstheme="minorHAnsi"/>
          <w:bCs/>
          <w:sz w:val="24"/>
          <w:szCs w:val="24"/>
          <w:lang w:val="sk-SK"/>
        </w:rPr>
        <w:t>prijatíe</w:t>
      </w:r>
      <w:proofErr w:type="spellEnd"/>
      <w:r w:rsidRP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Kódexu a plnej akceptácii ADA SR)</w:t>
      </w:r>
      <w:r w:rsidR="0001103E" w:rsidRP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</w:t>
      </w:r>
      <w:hyperlink r:id="rId9" w:history="1">
        <w:r w:rsidR="0001103E" w:rsidRPr="00CA2D67">
          <w:rPr>
            <w:rStyle w:val="Hypertextovprepojenie"/>
            <w:rFonts w:asciiTheme="minorHAnsi" w:hAnsiTheme="minorHAnsi" w:cstheme="minorHAnsi"/>
            <w:bCs/>
            <w:sz w:val="24"/>
            <w:szCs w:val="24"/>
            <w:lang w:val="sk-SK"/>
          </w:rPr>
          <w:t>http://sailing.sk/docinfo.php?Sk=CA&amp;Id=15&amp;</w:t>
        </w:r>
      </w:hyperlink>
      <w:r w:rsidRP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. </w:t>
      </w:r>
    </w:p>
    <w:p w14:paraId="09F49CFE" w14:textId="12BC1700" w:rsidR="00E83A1D" w:rsidRPr="00CA2D67" w:rsidRDefault="00E83A1D" w:rsidP="0001103E">
      <w:pPr>
        <w:pStyle w:val="Bezriadkovania"/>
        <w:numPr>
          <w:ilvl w:val="0"/>
          <w:numId w:val="17"/>
        </w:numPr>
        <w:spacing w:before="240"/>
        <w:rPr>
          <w:rFonts w:asciiTheme="minorHAnsi" w:hAnsiTheme="minorHAnsi" w:cstheme="minorHAnsi"/>
          <w:bCs/>
          <w:sz w:val="24"/>
          <w:szCs w:val="24"/>
          <w:lang w:val="sk-SK"/>
        </w:rPr>
      </w:pPr>
      <w:r w:rsidRP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Preškolenie </w:t>
      </w:r>
      <w:r w:rsidRPr="00CA2D67">
        <w:rPr>
          <w:rFonts w:asciiTheme="minorHAnsi" w:hAnsiTheme="minorHAnsi" w:cstheme="minorHAnsi"/>
          <w:b/>
          <w:sz w:val="24"/>
          <w:szCs w:val="24"/>
          <w:lang w:val="sk-SK"/>
        </w:rPr>
        <w:t>všetkých členov VV</w:t>
      </w:r>
      <w:r w:rsidRP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e-learningom a získanie certifikátu ADA SR</w:t>
      </w:r>
      <w:r w:rsidR="0001103E" w:rsidRP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</w:t>
      </w:r>
      <w:r w:rsidR="0001103E" w:rsidRPr="00CA2D67">
        <w:rPr>
          <w:rFonts w:asciiTheme="minorHAnsi" w:hAnsiTheme="minorHAnsi" w:cstheme="minorHAnsi"/>
          <w:bCs/>
          <w:sz w:val="24"/>
          <w:szCs w:val="24"/>
          <w:lang w:val="sk-SK"/>
        </w:rPr>
        <w:br/>
        <w:t xml:space="preserve">- uznesenie VV 67/2020 - </w:t>
      </w:r>
      <w:hyperlink r:id="rId10" w:history="1">
        <w:r w:rsidR="0001103E" w:rsidRPr="00CA2D67">
          <w:rPr>
            <w:rStyle w:val="Hypertextovprepojenie"/>
            <w:rFonts w:asciiTheme="minorHAnsi" w:hAnsiTheme="minorHAnsi" w:cstheme="minorHAnsi"/>
            <w:bCs/>
            <w:sz w:val="24"/>
            <w:szCs w:val="24"/>
            <w:lang w:val="sk-SK"/>
          </w:rPr>
          <w:t>http://sailing.sk/docinfo.php?Sk=H&amp;Id=103&amp;</w:t>
        </w:r>
      </w:hyperlink>
    </w:p>
    <w:p w14:paraId="1D93E34C" w14:textId="060852A1" w:rsidR="00C61ABD" w:rsidRPr="00CA2D67" w:rsidRDefault="00E83A1D" w:rsidP="00C61ABD">
      <w:pPr>
        <w:pStyle w:val="Bezriadkovania"/>
        <w:numPr>
          <w:ilvl w:val="0"/>
          <w:numId w:val="17"/>
        </w:numPr>
        <w:spacing w:before="240"/>
        <w:rPr>
          <w:rFonts w:asciiTheme="minorHAnsi" w:hAnsiTheme="minorHAnsi" w:cstheme="minorHAnsi"/>
          <w:bCs/>
          <w:sz w:val="24"/>
          <w:szCs w:val="24"/>
          <w:lang w:val="sk-SK"/>
        </w:rPr>
      </w:pPr>
      <w:r w:rsidRP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Zavedenie problematiky </w:t>
      </w:r>
      <w:proofErr w:type="spellStart"/>
      <w:r w:rsidRPr="00CA2D67">
        <w:rPr>
          <w:rFonts w:asciiTheme="minorHAnsi" w:hAnsiTheme="minorHAnsi" w:cstheme="minorHAnsi"/>
          <w:bCs/>
          <w:sz w:val="24"/>
          <w:szCs w:val="24"/>
          <w:lang w:val="sk-SK"/>
        </w:rPr>
        <w:t>antidopingu</w:t>
      </w:r>
      <w:proofErr w:type="spellEnd"/>
      <w:r w:rsidRP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do obsahu </w:t>
      </w:r>
      <w:r w:rsidR="00C61ABD" w:rsidRP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smerníc o </w:t>
      </w:r>
      <w:r w:rsidRPr="00CA2D67">
        <w:rPr>
          <w:rFonts w:asciiTheme="minorHAnsi" w:hAnsiTheme="minorHAnsi" w:cstheme="minorHAnsi"/>
          <w:b/>
          <w:sz w:val="24"/>
          <w:szCs w:val="24"/>
          <w:lang w:val="sk-SK"/>
        </w:rPr>
        <w:t xml:space="preserve">vzdelávania športových odborníkov </w:t>
      </w:r>
      <w:r w:rsidR="0001103E" w:rsidRPr="00CA2D67">
        <w:rPr>
          <w:rFonts w:asciiTheme="minorHAnsi" w:hAnsiTheme="minorHAnsi" w:cstheme="minorHAnsi"/>
          <w:b/>
          <w:sz w:val="24"/>
          <w:szCs w:val="24"/>
          <w:lang w:val="sk-SK"/>
        </w:rPr>
        <w:t>zväzu</w:t>
      </w:r>
      <w:r w:rsidR="0001103E" w:rsidRP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</w:t>
      </w:r>
      <w:r w:rsidR="00CA2D67">
        <w:rPr>
          <w:rFonts w:asciiTheme="minorHAnsi" w:hAnsiTheme="minorHAnsi" w:cstheme="minorHAnsi"/>
          <w:bCs/>
          <w:sz w:val="24"/>
          <w:szCs w:val="24"/>
          <w:lang w:val="sk-SK"/>
        </w:rPr>
        <w:t>:</w:t>
      </w:r>
    </w:p>
    <w:p w14:paraId="7B69E49A" w14:textId="77777777" w:rsidR="00C61ABD" w:rsidRPr="00CA2D67" w:rsidRDefault="0001103E" w:rsidP="00C61ABD">
      <w:pPr>
        <w:pStyle w:val="Bezriadkovania"/>
        <w:numPr>
          <w:ilvl w:val="0"/>
          <w:numId w:val="25"/>
        </w:numPr>
        <w:rPr>
          <w:rStyle w:val="Hypertextovprepojenie"/>
          <w:rFonts w:asciiTheme="minorHAnsi" w:hAnsiTheme="minorHAnsi" w:cstheme="minorHAnsi"/>
          <w:bCs/>
          <w:color w:val="474747" w:themeColor="text1" w:themeShade="BF"/>
          <w:sz w:val="24"/>
          <w:szCs w:val="24"/>
          <w:u w:val="none"/>
          <w:lang w:val="sk-SK"/>
        </w:rPr>
      </w:pPr>
      <w:r w:rsidRP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rozhodcovia - </w:t>
      </w:r>
      <w:hyperlink r:id="rId11" w:history="1">
        <w:r w:rsidRPr="00CA2D67">
          <w:rPr>
            <w:rStyle w:val="Hypertextovprepojenie"/>
            <w:rFonts w:asciiTheme="minorHAnsi" w:hAnsiTheme="minorHAnsi" w:cstheme="minorHAnsi"/>
            <w:bCs/>
            <w:sz w:val="24"/>
            <w:szCs w:val="24"/>
            <w:lang w:val="sk-SK"/>
          </w:rPr>
          <w:t>http://sailing.sk/docinfo.php?Sk=CA&amp;Id=14&amp;</w:t>
        </w:r>
      </w:hyperlink>
    </w:p>
    <w:p w14:paraId="6799B34D" w14:textId="4BB50ABD" w:rsidR="0001103E" w:rsidRPr="00CA2D67" w:rsidRDefault="0001103E" w:rsidP="00C61ABD">
      <w:pPr>
        <w:pStyle w:val="Bezriadkovania"/>
        <w:numPr>
          <w:ilvl w:val="0"/>
          <w:numId w:val="25"/>
        </w:numPr>
        <w:rPr>
          <w:rFonts w:asciiTheme="minorHAnsi" w:hAnsiTheme="minorHAnsi" w:cstheme="minorHAnsi"/>
          <w:bCs/>
          <w:sz w:val="24"/>
          <w:szCs w:val="24"/>
          <w:lang w:val="sk-SK"/>
        </w:rPr>
      </w:pPr>
      <w:r w:rsidRP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tréneri: - </w:t>
      </w:r>
      <w:hyperlink r:id="rId12" w:history="1">
        <w:r w:rsidRPr="00CA2D67">
          <w:rPr>
            <w:rStyle w:val="Hypertextovprepojenie"/>
            <w:rFonts w:asciiTheme="minorHAnsi" w:hAnsiTheme="minorHAnsi" w:cstheme="minorHAnsi"/>
            <w:bCs/>
            <w:sz w:val="24"/>
            <w:szCs w:val="24"/>
            <w:lang w:val="sk-SK"/>
          </w:rPr>
          <w:t>http://sailing.sk/docinfo.php?Sk=CA&amp;Id=13&amp;</w:t>
        </w:r>
      </w:hyperlink>
      <w:r w:rsidRP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</w:t>
      </w:r>
    </w:p>
    <w:p w14:paraId="342905FD" w14:textId="2F27CA21" w:rsidR="000D7406" w:rsidRPr="00CA2D67" w:rsidRDefault="000D7406" w:rsidP="000D7406">
      <w:pPr>
        <w:pStyle w:val="Bezriadkovania"/>
        <w:numPr>
          <w:ilvl w:val="0"/>
          <w:numId w:val="17"/>
        </w:numPr>
        <w:spacing w:before="240"/>
        <w:rPr>
          <w:rFonts w:asciiTheme="minorHAnsi" w:hAnsiTheme="minorHAnsi" w:cstheme="minorHAnsi"/>
          <w:bCs/>
          <w:sz w:val="24"/>
          <w:szCs w:val="24"/>
          <w:lang w:val="sk-SK"/>
        </w:rPr>
      </w:pPr>
      <w:r w:rsidRP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Prihlásenie športovcov </w:t>
      </w:r>
      <w:r w:rsidRPr="00CA2D67">
        <w:rPr>
          <w:rFonts w:asciiTheme="minorHAnsi" w:hAnsiTheme="minorHAnsi" w:cstheme="minorHAnsi"/>
          <w:b/>
          <w:sz w:val="24"/>
          <w:szCs w:val="24"/>
          <w:lang w:val="sk-SK"/>
        </w:rPr>
        <w:t>OH a štátnej reprezentácie do systému ADA</w:t>
      </w:r>
      <w:r w:rsidRP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sledovania športovcov </w:t>
      </w:r>
    </w:p>
    <w:p w14:paraId="1604DD28" w14:textId="54C52C1C" w:rsidR="003D7CAC" w:rsidRPr="00CA2D67" w:rsidRDefault="003D7CAC" w:rsidP="00CA2D67">
      <w:pPr>
        <w:pStyle w:val="Bezriadkovania"/>
        <w:numPr>
          <w:ilvl w:val="0"/>
          <w:numId w:val="23"/>
        </w:numPr>
        <w:rPr>
          <w:rFonts w:asciiTheme="minorHAnsi" w:hAnsiTheme="minorHAnsi" w:cstheme="minorHAnsi"/>
          <w:bCs/>
          <w:sz w:val="24"/>
          <w:szCs w:val="24"/>
          <w:lang w:val="sk-SK"/>
        </w:rPr>
      </w:pPr>
      <w:r w:rsidRP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Uznesenie VV 55/2020 - </w:t>
      </w:r>
      <w:hyperlink r:id="rId13" w:history="1">
        <w:r w:rsidR="00C61ABD" w:rsidRPr="00CA2D67">
          <w:rPr>
            <w:rStyle w:val="Hypertextovprepojenie"/>
            <w:rFonts w:asciiTheme="minorHAnsi" w:hAnsiTheme="minorHAnsi" w:cstheme="minorHAnsi"/>
            <w:bCs/>
            <w:sz w:val="24"/>
            <w:szCs w:val="24"/>
            <w:lang w:val="sk-SK"/>
          </w:rPr>
          <w:t>http://www.sailing.sk/Doc/Z3_2020.pdf</w:t>
        </w:r>
      </w:hyperlink>
      <w:r w:rsidR="00C61ABD" w:rsidRP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</w:t>
      </w:r>
    </w:p>
    <w:p w14:paraId="7BCDC53F" w14:textId="77777777" w:rsidR="004A1068" w:rsidRPr="00CA2D67" w:rsidRDefault="0001103E" w:rsidP="000D7406">
      <w:pPr>
        <w:pStyle w:val="Bezriadkovania"/>
        <w:numPr>
          <w:ilvl w:val="0"/>
          <w:numId w:val="17"/>
        </w:numPr>
        <w:spacing w:before="240"/>
        <w:rPr>
          <w:rFonts w:asciiTheme="minorHAnsi" w:hAnsiTheme="minorHAnsi" w:cstheme="minorHAnsi"/>
          <w:bCs/>
          <w:sz w:val="24"/>
          <w:szCs w:val="24"/>
          <w:lang w:val="sk-SK"/>
        </w:rPr>
      </w:pPr>
      <w:r w:rsidRPr="00CA2D67">
        <w:rPr>
          <w:rFonts w:asciiTheme="minorHAnsi" w:hAnsiTheme="minorHAnsi" w:cstheme="minorHAnsi"/>
          <w:b/>
          <w:sz w:val="24"/>
          <w:szCs w:val="24"/>
          <w:lang w:val="sk-SK"/>
        </w:rPr>
        <w:t>Preškolenie</w:t>
      </w:r>
      <w:r w:rsidRP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</w:t>
      </w:r>
      <w:r w:rsidR="000D7406" w:rsidRP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zástupcov klubov a  </w:t>
      </w:r>
      <w:r w:rsidR="000D7406" w:rsidRPr="00CA2D67">
        <w:rPr>
          <w:rFonts w:asciiTheme="minorHAnsi" w:hAnsiTheme="minorHAnsi" w:cstheme="minorHAnsi"/>
          <w:b/>
          <w:sz w:val="24"/>
          <w:szCs w:val="24"/>
          <w:lang w:val="sk-SK"/>
        </w:rPr>
        <w:t>účastníkov Generálneho zhromaždenia</w:t>
      </w:r>
      <w:r w:rsidR="000D7406" w:rsidRP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SZJ </w:t>
      </w:r>
      <w:r w:rsidRPr="00CA2D67">
        <w:rPr>
          <w:rFonts w:asciiTheme="minorHAnsi" w:hAnsiTheme="minorHAnsi" w:cstheme="minorHAnsi"/>
          <w:bCs/>
          <w:sz w:val="24"/>
          <w:szCs w:val="24"/>
          <w:lang w:val="sk-SK"/>
        </w:rPr>
        <w:t>o</w:t>
      </w:r>
      <w:r w:rsidR="000D7406" w:rsidRPr="00CA2D67">
        <w:rPr>
          <w:rFonts w:asciiTheme="minorHAnsi" w:hAnsiTheme="minorHAnsi" w:cstheme="minorHAnsi"/>
          <w:bCs/>
          <w:sz w:val="24"/>
          <w:szCs w:val="24"/>
          <w:lang w:val="sk-SK"/>
        </w:rPr>
        <w:t> </w:t>
      </w:r>
    </w:p>
    <w:p w14:paraId="69E74DFA" w14:textId="12AFF469" w:rsidR="004A1068" w:rsidRPr="00CA2D67" w:rsidRDefault="0001103E" w:rsidP="004A1068">
      <w:pPr>
        <w:pStyle w:val="Bezriadkovania"/>
        <w:numPr>
          <w:ilvl w:val="1"/>
          <w:numId w:val="17"/>
        </w:numPr>
        <w:rPr>
          <w:rFonts w:asciiTheme="minorHAnsi" w:hAnsiTheme="minorHAnsi" w:cstheme="minorHAnsi"/>
          <w:bCs/>
          <w:sz w:val="24"/>
          <w:szCs w:val="24"/>
          <w:lang w:val="sk-SK"/>
        </w:rPr>
      </w:pPr>
      <w:r w:rsidRPr="00CA2D67">
        <w:rPr>
          <w:rFonts w:asciiTheme="minorHAnsi" w:hAnsiTheme="minorHAnsi" w:cstheme="minorHAnsi"/>
          <w:bCs/>
          <w:sz w:val="24"/>
          <w:szCs w:val="24"/>
          <w:lang w:val="sk-SK"/>
        </w:rPr>
        <w:t>rozsahu</w:t>
      </w:r>
      <w:r w:rsidR="000D7406" w:rsidRP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, </w:t>
      </w:r>
      <w:r w:rsidRPr="00CA2D67">
        <w:rPr>
          <w:rFonts w:asciiTheme="minorHAnsi" w:hAnsiTheme="minorHAnsi" w:cstheme="minorHAnsi"/>
          <w:bCs/>
          <w:sz w:val="24"/>
          <w:szCs w:val="24"/>
          <w:lang w:val="sk-SK"/>
        </w:rPr>
        <w:t>záväznosti</w:t>
      </w:r>
      <w:r w:rsidR="000D7406" w:rsidRP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antidopingových pravidiel prijatých zväzo</w:t>
      </w:r>
      <w:r w:rsidR="00B952E9">
        <w:rPr>
          <w:rFonts w:asciiTheme="minorHAnsi" w:hAnsiTheme="minorHAnsi" w:cstheme="minorHAnsi"/>
          <w:bCs/>
          <w:sz w:val="24"/>
          <w:szCs w:val="24"/>
          <w:lang w:val="sk-SK"/>
        </w:rPr>
        <w:t>vou smernicou</w:t>
      </w:r>
      <w:r w:rsidR="000D7406" w:rsidRPr="00CA2D67">
        <w:rPr>
          <w:rFonts w:asciiTheme="minorHAnsi" w:hAnsiTheme="minorHAnsi" w:cstheme="minorHAnsi"/>
          <w:bCs/>
          <w:sz w:val="24"/>
          <w:szCs w:val="24"/>
          <w:lang w:val="sk-SK"/>
        </w:rPr>
        <w:t> </w:t>
      </w:r>
    </w:p>
    <w:p w14:paraId="6A198D00" w14:textId="51254A9C" w:rsidR="0001103E" w:rsidRPr="00CA2D67" w:rsidRDefault="000D7406" w:rsidP="004A1068">
      <w:pPr>
        <w:pStyle w:val="Bezriadkovania"/>
        <w:numPr>
          <w:ilvl w:val="1"/>
          <w:numId w:val="17"/>
        </w:numPr>
        <w:rPr>
          <w:rFonts w:asciiTheme="minorHAnsi" w:hAnsiTheme="minorHAnsi" w:cstheme="minorHAnsi"/>
          <w:bCs/>
          <w:sz w:val="24"/>
          <w:szCs w:val="24"/>
          <w:lang w:val="sk-SK"/>
        </w:rPr>
      </w:pPr>
      <w:r w:rsidRPr="00CA2D67">
        <w:rPr>
          <w:rFonts w:asciiTheme="minorHAnsi" w:hAnsiTheme="minorHAnsi" w:cstheme="minorHAnsi"/>
          <w:bCs/>
          <w:sz w:val="24"/>
          <w:szCs w:val="24"/>
          <w:lang w:val="sk-SK"/>
        </w:rPr>
        <w:t>z toho vyplývajúcich povinností členov</w:t>
      </w:r>
    </w:p>
    <w:p w14:paraId="3C0637BD" w14:textId="02EA1871" w:rsidR="004A1068" w:rsidRPr="00CA2D67" w:rsidRDefault="004A1068" w:rsidP="004A1068">
      <w:pPr>
        <w:pStyle w:val="Bezriadkovania"/>
        <w:numPr>
          <w:ilvl w:val="1"/>
          <w:numId w:val="17"/>
        </w:numPr>
        <w:rPr>
          <w:rFonts w:asciiTheme="minorHAnsi" w:hAnsiTheme="minorHAnsi" w:cstheme="minorHAnsi"/>
          <w:bCs/>
          <w:sz w:val="24"/>
          <w:szCs w:val="24"/>
          <w:lang w:val="sk-SK"/>
        </w:rPr>
      </w:pPr>
      <w:r w:rsidRPr="00CA2D67">
        <w:rPr>
          <w:rFonts w:asciiTheme="minorHAnsi" w:hAnsiTheme="minorHAnsi" w:cstheme="minorHAnsi"/>
          <w:bCs/>
          <w:sz w:val="24"/>
          <w:szCs w:val="24"/>
          <w:lang w:val="sk-SK"/>
        </w:rPr>
        <w:t>možnostiach vzdelávania, ktoré poskytuje ADA SR, včítane e-learningu, podkladov pre interné školenia prezenčných školení</w:t>
      </w:r>
    </w:p>
    <w:p w14:paraId="69B85727" w14:textId="0098A844" w:rsidR="00C61ABD" w:rsidRDefault="00C61ABD" w:rsidP="00CA2D67">
      <w:pPr>
        <w:pStyle w:val="Bezriadkovania"/>
        <w:numPr>
          <w:ilvl w:val="0"/>
          <w:numId w:val="23"/>
        </w:numPr>
        <w:rPr>
          <w:rFonts w:asciiTheme="minorHAnsi" w:hAnsiTheme="minorHAnsi" w:cstheme="minorHAnsi"/>
          <w:bCs/>
          <w:sz w:val="24"/>
          <w:szCs w:val="24"/>
          <w:lang w:val="sk-SK"/>
        </w:rPr>
      </w:pPr>
      <w:r w:rsidRP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Zápisnica z GZ 2021 </w:t>
      </w:r>
      <w:r w:rsid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- </w:t>
      </w:r>
      <w:hyperlink r:id="rId14" w:history="1">
        <w:r w:rsidR="00CA2D67" w:rsidRPr="00135A0B">
          <w:rPr>
            <w:rStyle w:val="Hypertextovprepojenie"/>
            <w:rFonts w:asciiTheme="minorHAnsi" w:hAnsiTheme="minorHAnsi" w:cstheme="minorHAnsi"/>
            <w:bCs/>
            <w:sz w:val="24"/>
            <w:szCs w:val="24"/>
            <w:lang w:val="sk-SK"/>
          </w:rPr>
          <w:t>http://sailing.sk/docinfo.php?Sk=H&amp;Id=107&amp;</w:t>
        </w:r>
      </w:hyperlink>
    </w:p>
    <w:p w14:paraId="434D9A45" w14:textId="1C0726FF" w:rsidR="00BE74BA" w:rsidRPr="00CA2D67" w:rsidRDefault="00CA2D67" w:rsidP="00CA2D67">
      <w:pPr>
        <w:pStyle w:val="Bezriadkovania"/>
        <w:numPr>
          <w:ilvl w:val="0"/>
          <w:numId w:val="23"/>
        </w:numPr>
        <w:rPr>
          <w:rFonts w:asciiTheme="minorHAnsi" w:hAnsiTheme="minorHAnsi" w:cstheme="minorHAnsi"/>
          <w:bCs/>
          <w:sz w:val="24"/>
          <w:szCs w:val="24"/>
          <w:lang w:val="sk-SK"/>
        </w:rPr>
      </w:pPr>
      <w:r>
        <w:rPr>
          <w:rFonts w:asciiTheme="minorHAnsi" w:hAnsiTheme="minorHAnsi" w:cstheme="minorHAnsi"/>
          <w:bCs/>
          <w:sz w:val="24"/>
          <w:szCs w:val="24"/>
          <w:lang w:val="sk-SK"/>
        </w:rPr>
        <w:t>P</w:t>
      </w:r>
      <w:r w:rsidR="00C61ABD" w:rsidRPr="00CA2D67">
        <w:rPr>
          <w:rFonts w:asciiTheme="minorHAnsi" w:hAnsiTheme="minorHAnsi" w:cstheme="minorHAnsi"/>
          <w:bCs/>
          <w:sz w:val="24"/>
          <w:szCs w:val="24"/>
          <w:lang w:val="sk-SK"/>
        </w:rPr>
        <w:t>rezentácia o </w:t>
      </w:r>
      <w:proofErr w:type="spellStart"/>
      <w:r w:rsidR="00C61ABD" w:rsidRPr="00CA2D67">
        <w:rPr>
          <w:rFonts w:asciiTheme="minorHAnsi" w:hAnsiTheme="minorHAnsi" w:cstheme="minorHAnsi"/>
          <w:bCs/>
          <w:sz w:val="24"/>
          <w:szCs w:val="24"/>
          <w:lang w:val="sk-SK"/>
        </w:rPr>
        <w:t>antidopingu</w:t>
      </w:r>
      <w:proofErr w:type="spellEnd"/>
      <w:r w:rsidR="00C61ABD" w:rsidRP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na GZ 2021</w:t>
      </w:r>
      <w:r>
        <w:rPr>
          <w:rFonts w:asciiTheme="minorHAnsi" w:hAnsiTheme="minorHAnsi" w:cstheme="minorHAnsi"/>
          <w:bCs/>
          <w:sz w:val="24"/>
          <w:szCs w:val="24"/>
          <w:lang w:val="sk-SK"/>
        </w:rPr>
        <w:t>:</w:t>
      </w:r>
      <w:r w:rsidR="00C61ABD" w:rsidRPr="00CA2D67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</w:t>
      </w:r>
      <w:hyperlink r:id="rId15" w:history="1">
        <w:r w:rsidR="00BE74BA" w:rsidRPr="00CA2D67">
          <w:rPr>
            <w:rStyle w:val="Hypertextovprepojenie"/>
            <w:rFonts w:asciiTheme="minorHAnsi" w:hAnsiTheme="minorHAnsi" w:cstheme="minorHAnsi"/>
            <w:bCs/>
            <w:sz w:val="24"/>
            <w:szCs w:val="24"/>
            <w:lang w:val="sk-SK"/>
          </w:rPr>
          <w:t>http://www.sailing.sk/Doc/Antidoping.pptx</w:t>
        </w:r>
      </w:hyperlink>
    </w:p>
    <w:p w14:paraId="3BB66D29" w14:textId="33FB8B27" w:rsidR="004E5C5C" w:rsidRPr="00CA2D67" w:rsidRDefault="004E5C5C" w:rsidP="004E5C5C">
      <w:pPr>
        <w:pStyle w:val="Bezriadkovania"/>
        <w:ind w:left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54161D13" w14:textId="77777777" w:rsidR="00F9753C" w:rsidRPr="00CA2D67" w:rsidRDefault="00F9753C" w:rsidP="004E5C5C">
      <w:pPr>
        <w:pStyle w:val="Bezriadkovania"/>
        <w:ind w:left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2D252BA6" w14:textId="77777777" w:rsidR="00CA2D67" w:rsidRDefault="00CA2D67">
      <w:pPr>
        <w:spacing w:after="160"/>
        <w:rPr>
          <w:rFonts w:asciiTheme="minorHAnsi" w:hAnsiTheme="minorHAnsi" w:cstheme="minorHAnsi"/>
          <w:b/>
          <w:sz w:val="28"/>
          <w:szCs w:val="28"/>
          <w:lang w:val="sk-SK"/>
        </w:rPr>
      </w:pPr>
      <w:r>
        <w:rPr>
          <w:rFonts w:asciiTheme="minorHAnsi" w:hAnsiTheme="minorHAnsi" w:cstheme="minorHAnsi"/>
          <w:b/>
          <w:sz w:val="28"/>
          <w:szCs w:val="28"/>
          <w:lang w:val="sk-SK"/>
        </w:rPr>
        <w:br w:type="page"/>
      </w:r>
    </w:p>
    <w:p w14:paraId="2D5B4051" w14:textId="252FDFD5" w:rsidR="004E5C5C" w:rsidRPr="00CA2D67" w:rsidRDefault="00B952E9" w:rsidP="004E5C5C">
      <w:pPr>
        <w:pStyle w:val="Bezriadkovania"/>
        <w:ind w:left="0"/>
        <w:jc w:val="both"/>
        <w:rPr>
          <w:rFonts w:asciiTheme="minorHAnsi" w:hAnsiTheme="minorHAnsi" w:cstheme="minorHAnsi"/>
          <w:b/>
          <w:sz w:val="28"/>
          <w:szCs w:val="28"/>
          <w:lang w:val="sk-SK"/>
        </w:rPr>
      </w:pPr>
      <w:r>
        <w:rPr>
          <w:rFonts w:asciiTheme="minorHAnsi" w:hAnsiTheme="minorHAnsi" w:cstheme="minorHAnsi"/>
          <w:b/>
          <w:sz w:val="28"/>
          <w:szCs w:val="28"/>
          <w:lang w:val="sk-SK"/>
        </w:rPr>
        <w:lastRenderedPageBreak/>
        <w:t>Ú</w:t>
      </w:r>
      <w:r w:rsidR="004E5C5C" w:rsidRPr="00CA2D67">
        <w:rPr>
          <w:rFonts w:asciiTheme="minorHAnsi" w:hAnsiTheme="minorHAnsi" w:cstheme="minorHAnsi"/>
          <w:b/>
          <w:sz w:val="28"/>
          <w:szCs w:val="28"/>
          <w:lang w:val="sk-SK"/>
        </w:rPr>
        <w:t>daje za rok 2020:</w:t>
      </w:r>
    </w:p>
    <w:p w14:paraId="7D7C2659" w14:textId="77777777" w:rsidR="003F3B08" w:rsidRPr="00CA2D67" w:rsidRDefault="003F3B08" w:rsidP="0059669D">
      <w:pPr>
        <w:pStyle w:val="Bezriadkovania"/>
        <w:ind w:left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</w:p>
    <w:tbl>
      <w:tblPr>
        <w:tblStyle w:val="Tabukasmriekou6farebn"/>
        <w:tblW w:w="0" w:type="auto"/>
        <w:tblLook w:val="04A0" w:firstRow="1" w:lastRow="0" w:firstColumn="1" w:lastColumn="0" w:noHBand="0" w:noVBand="1"/>
      </w:tblPr>
      <w:tblGrid>
        <w:gridCol w:w="8217"/>
        <w:gridCol w:w="2285"/>
      </w:tblGrid>
      <w:tr w:rsidR="004E5C5C" w:rsidRPr="00CA2D67" w14:paraId="112FE736" w14:textId="77777777" w:rsidTr="00B95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69CDBF4D" w14:textId="729725E1" w:rsidR="004E5C5C" w:rsidRPr="00CA2D67" w:rsidRDefault="004E5C5C" w:rsidP="004E5C5C">
            <w:pPr>
              <w:pStyle w:val="Bezriadkovania"/>
              <w:ind w:left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CA2D6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Počet registrovaných klubov:</w:t>
            </w:r>
          </w:p>
        </w:tc>
        <w:tc>
          <w:tcPr>
            <w:tcW w:w="2285" w:type="dxa"/>
          </w:tcPr>
          <w:p w14:paraId="1530EE3A" w14:textId="1DBA8D23" w:rsidR="004E5C5C" w:rsidRPr="00CA2D67" w:rsidRDefault="003D7CAC" w:rsidP="00B952E9">
            <w:pPr>
              <w:pStyle w:val="Bezriadkovania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CA2D67"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  <w:t>35</w:t>
            </w:r>
          </w:p>
        </w:tc>
      </w:tr>
      <w:tr w:rsidR="004E5C5C" w:rsidRPr="00CA2D67" w14:paraId="6D9ED2C0" w14:textId="77777777" w:rsidTr="00B95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75C5C8AC" w14:textId="2B95298B" w:rsidR="004E5C5C" w:rsidRPr="00CA2D67" w:rsidRDefault="004E5C5C" w:rsidP="00B952E9">
            <w:pPr>
              <w:pStyle w:val="Bezriadkovania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CA2D6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Počet registrovaných členov zväzu:</w:t>
            </w:r>
          </w:p>
        </w:tc>
        <w:tc>
          <w:tcPr>
            <w:tcW w:w="2285" w:type="dxa"/>
          </w:tcPr>
          <w:p w14:paraId="3FB06851" w14:textId="18C9288E" w:rsidR="004E5C5C" w:rsidRPr="00CA2D67" w:rsidRDefault="003D7CAC" w:rsidP="00B952E9">
            <w:pPr>
              <w:pStyle w:val="Bezriadkovania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CA2D67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1459</w:t>
            </w:r>
          </w:p>
        </w:tc>
      </w:tr>
      <w:tr w:rsidR="004E5C5C" w:rsidRPr="00CA2D67" w14:paraId="1D1E5A2C" w14:textId="77777777" w:rsidTr="00B95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0107FC1A" w14:textId="36616F61" w:rsidR="004E5C5C" w:rsidRPr="00CA2D67" w:rsidRDefault="004E5C5C" w:rsidP="004E5C5C">
            <w:pPr>
              <w:pStyle w:val="Bezriadkovania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CA2D67"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  <w:t>Juniorská reprezentácia</w:t>
            </w:r>
          </w:p>
        </w:tc>
        <w:tc>
          <w:tcPr>
            <w:tcW w:w="2285" w:type="dxa"/>
          </w:tcPr>
          <w:p w14:paraId="2A5F17BC" w14:textId="07386632" w:rsidR="004E5C5C" w:rsidRPr="00CA2D67" w:rsidRDefault="003D7CAC" w:rsidP="00B952E9">
            <w:pPr>
              <w:pStyle w:val="Bezriadkovania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CA2D67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28</w:t>
            </w:r>
          </w:p>
        </w:tc>
      </w:tr>
      <w:tr w:rsidR="004E5C5C" w:rsidRPr="00CA2D67" w14:paraId="4400D4A5" w14:textId="77777777" w:rsidTr="00B95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307604EB" w14:textId="2D891455" w:rsidR="004E5C5C" w:rsidRPr="00CA2D67" w:rsidRDefault="004E5C5C" w:rsidP="004E5C5C">
            <w:pPr>
              <w:pStyle w:val="Bezriadkovania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CA2D67"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  <w:t xml:space="preserve">Seniorská reprezentácia </w:t>
            </w:r>
          </w:p>
        </w:tc>
        <w:tc>
          <w:tcPr>
            <w:tcW w:w="2285" w:type="dxa"/>
          </w:tcPr>
          <w:p w14:paraId="3AA76CAC" w14:textId="78259677" w:rsidR="004E5C5C" w:rsidRPr="00CA2D67" w:rsidRDefault="003D7CAC" w:rsidP="00B952E9">
            <w:pPr>
              <w:pStyle w:val="Bezriadkovania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CA2D67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7</w:t>
            </w:r>
          </w:p>
        </w:tc>
      </w:tr>
      <w:tr w:rsidR="004E5C5C" w:rsidRPr="00CA2D67" w14:paraId="77D07974" w14:textId="77777777" w:rsidTr="00B95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6EEA8B1D" w14:textId="434E4BA9" w:rsidR="004E5C5C" w:rsidRPr="00CA2D67" w:rsidRDefault="004E5C5C" w:rsidP="0059669D">
            <w:pPr>
              <w:pStyle w:val="Bezriadkovania"/>
              <w:ind w:left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CA2D6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Počet akreditovaných trénerov:</w:t>
            </w:r>
          </w:p>
        </w:tc>
        <w:tc>
          <w:tcPr>
            <w:tcW w:w="2285" w:type="dxa"/>
          </w:tcPr>
          <w:p w14:paraId="36E7DB2F" w14:textId="07CBBA6E" w:rsidR="004E5C5C" w:rsidRPr="00CA2D67" w:rsidRDefault="00A37C6B" w:rsidP="00B952E9">
            <w:pPr>
              <w:pStyle w:val="Bezriadkovania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CA2D67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98</w:t>
            </w:r>
          </w:p>
        </w:tc>
      </w:tr>
      <w:tr w:rsidR="004E5C5C" w:rsidRPr="00CA2D67" w14:paraId="7DBB7E2C" w14:textId="77777777" w:rsidTr="00B95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64A13863" w14:textId="68976A2F" w:rsidR="00805153" w:rsidRPr="00CA2D67" w:rsidRDefault="004E5C5C" w:rsidP="004E5C5C">
            <w:pPr>
              <w:pStyle w:val="Bezriadkovania"/>
              <w:ind w:left="0"/>
              <w:jc w:val="both"/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</w:pPr>
            <w:r w:rsidRPr="00CA2D6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Akú formu online vzdelávania</w:t>
            </w:r>
            <w:r w:rsidR="003F3B08" w:rsidRPr="00CA2D6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 xml:space="preserve"> využívate?</w:t>
            </w:r>
          </w:p>
          <w:p w14:paraId="13D0601D" w14:textId="2DF8C16B" w:rsidR="004E5C5C" w:rsidRPr="00CA2D67" w:rsidRDefault="004E5C5C" w:rsidP="003F3B08">
            <w:pPr>
              <w:pStyle w:val="Bezriadkovania"/>
              <w:ind w:left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2285" w:type="dxa"/>
          </w:tcPr>
          <w:p w14:paraId="3C03ED83" w14:textId="654AE204" w:rsidR="004E5C5C" w:rsidRPr="00CA2D67" w:rsidRDefault="00C61ABD" w:rsidP="00B952E9">
            <w:pPr>
              <w:pStyle w:val="Bezriadkovania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proofErr w:type="spellStart"/>
            <w:r w:rsidRPr="00CA2D67">
              <w:rPr>
                <w:rFonts w:asciiTheme="minorHAnsi" w:eastAsia="Calibri" w:hAnsiTheme="minorHAnsi" w:cstheme="minorHAnsi"/>
                <w:color w:val="auto"/>
                <w:sz w:val="24"/>
                <w:szCs w:val="24"/>
                <w:lang w:val="sk-SK"/>
              </w:rPr>
              <w:t>Triagonal</w:t>
            </w:r>
            <w:proofErr w:type="spellEnd"/>
            <w:r w:rsidRPr="00CA2D67">
              <w:rPr>
                <w:rFonts w:asciiTheme="minorHAnsi" w:eastAsia="Calibri" w:hAnsiTheme="minorHAnsi" w:cstheme="minorHAnsi"/>
                <w:color w:val="auto"/>
                <w:sz w:val="24"/>
                <w:szCs w:val="24"/>
                <w:lang w:val="sk-SK"/>
              </w:rPr>
              <w:t xml:space="preserve"> SADA</w:t>
            </w:r>
          </w:p>
        </w:tc>
      </w:tr>
      <w:tr w:rsidR="004E5C5C" w:rsidRPr="00CA2D67" w14:paraId="01F0E567" w14:textId="77777777" w:rsidTr="00B95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1CE4580C" w14:textId="3D1A7371" w:rsidR="004E5C5C" w:rsidRPr="00CA2D67" w:rsidRDefault="004E5C5C" w:rsidP="004E5C5C">
            <w:pPr>
              <w:pStyle w:val="Bezriadkovania"/>
              <w:ind w:left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CA2D6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Počet členov, ktorí úspešne absolvovali online vzdelávanie/online test:</w:t>
            </w:r>
          </w:p>
        </w:tc>
        <w:tc>
          <w:tcPr>
            <w:tcW w:w="2285" w:type="dxa"/>
          </w:tcPr>
          <w:p w14:paraId="7F1273C9" w14:textId="3AB80E97" w:rsidR="004E5C5C" w:rsidRPr="00CA2D67" w:rsidRDefault="00C61ABD" w:rsidP="00B952E9">
            <w:pPr>
              <w:pStyle w:val="Bezriadkovania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CA2D67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7</w:t>
            </w:r>
          </w:p>
        </w:tc>
      </w:tr>
      <w:tr w:rsidR="004E5C5C" w:rsidRPr="00CA2D67" w14:paraId="52B0444E" w14:textId="77777777" w:rsidTr="00B95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4D8248A6" w14:textId="3ACB9BC4" w:rsidR="004E5C5C" w:rsidRPr="00CA2D67" w:rsidRDefault="004E5C5C" w:rsidP="004E5C5C">
            <w:pPr>
              <w:pStyle w:val="Bezriadkovania"/>
              <w:ind w:left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CA2D6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Počet členov, ktorí sa zúčastnili prezenčnej prednášky:</w:t>
            </w:r>
          </w:p>
        </w:tc>
        <w:tc>
          <w:tcPr>
            <w:tcW w:w="2285" w:type="dxa"/>
          </w:tcPr>
          <w:p w14:paraId="1A29DA81" w14:textId="147C35D7" w:rsidR="004E5C5C" w:rsidRPr="00CA2D67" w:rsidRDefault="00E60A5E" w:rsidP="00B952E9">
            <w:pPr>
              <w:pStyle w:val="Bezriadkovania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CA2D67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44</w:t>
            </w:r>
          </w:p>
        </w:tc>
      </w:tr>
    </w:tbl>
    <w:p w14:paraId="0B7B7C13" w14:textId="6036924B" w:rsidR="00805153" w:rsidRPr="00CA2D67" w:rsidRDefault="00805153" w:rsidP="00805153">
      <w:pPr>
        <w:spacing w:after="160"/>
        <w:rPr>
          <w:rFonts w:asciiTheme="minorHAnsi" w:eastAsia="Calibri" w:hAnsiTheme="minorHAnsi" w:cstheme="minorHAnsi"/>
          <w:color w:val="auto"/>
          <w:sz w:val="24"/>
          <w:szCs w:val="24"/>
          <w:lang w:val="sk-SK"/>
        </w:rPr>
      </w:pPr>
    </w:p>
    <w:p w14:paraId="112E198D" w14:textId="02F3A095" w:rsidR="0059669D" w:rsidRPr="00CA2D67" w:rsidRDefault="0059669D" w:rsidP="0059669D">
      <w:pPr>
        <w:pStyle w:val="Nadpis1"/>
        <w:numPr>
          <w:ilvl w:val="0"/>
          <w:numId w:val="0"/>
        </w:numPr>
        <w:rPr>
          <w:rFonts w:asciiTheme="minorHAnsi" w:hAnsiTheme="minorHAnsi" w:cstheme="minorHAnsi"/>
          <w:sz w:val="32"/>
          <w:lang w:val="sk-SK"/>
        </w:rPr>
      </w:pPr>
      <w:r w:rsidRPr="00CA2D67">
        <w:rPr>
          <w:rFonts w:asciiTheme="minorHAnsi" w:hAnsiTheme="minorHAnsi" w:cstheme="minorHAnsi"/>
          <w:sz w:val="32"/>
          <w:lang w:val="sk-SK"/>
        </w:rPr>
        <w:t>akčný plán</w:t>
      </w:r>
    </w:p>
    <w:p w14:paraId="34F73B7B" w14:textId="77777777" w:rsidR="0046200C" w:rsidRPr="00CA2D67" w:rsidRDefault="0046200C" w:rsidP="006E3129">
      <w:pPr>
        <w:pStyle w:val="SecondaryTitle"/>
        <w:jc w:val="left"/>
        <w:rPr>
          <w:rFonts w:asciiTheme="minorHAnsi" w:hAnsiTheme="minorHAnsi" w:cstheme="minorHAnsi"/>
          <w:lang w:val="sk-SK"/>
        </w:rPr>
      </w:pPr>
    </w:p>
    <w:tbl>
      <w:tblPr>
        <w:tblStyle w:val="Mriekatabuky"/>
        <w:tblW w:w="10530" w:type="dxa"/>
        <w:tblInd w:w="-5" w:type="dxa"/>
        <w:tblLook w:val="04A0" w:firstRow="1" w:lastRow="0" w:firstColumn="1" w:lastColumn="0" w:noHBand="0" w:noVBand="1"/>
      </w:tblPr>
      <w:tblGrid>
        <w:gridCol w:w="2552"/>
        <w:gridCol w:w="7978"/>
      </w:tblGrid>
      <w:tr w:rsidR="00311598" w:rsidRPr="00CA2D67" w14:paraId="527CC278" w14:textId="77777777" w:rsidTr="006F7947">
        <w:tc>
          <w:tcPr>
            <w:tcW w:w="2552" w:type="dxa"/>
          </w:tcPr>
          <w:p w14:paraId="5E41D54B" w14:textId="69EA07B5" w:rsidR="00311598" w:rsidRPr="00CA2D67" w:rsidRDefault="0033009D" w:rsidP="00154257">
            <w:pPr>
              <w:pStyle w:val="Bezriadkovania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CA2D67">
              <w:rPr>
                <w:rFonts w:asciiTheme="minorHAnsi" w:hAnsiTheme="minorHAnsi" w:cstheme="minorHAnsi"/>
                <w:b/>
                <w:lang w:val="sk-SK"/>
              </w:rPr>
              <w:br w:type="page"/>
            </w:r>
            <w:r w:rsidR="00154257" w:rsidRPr="00CA2D67">
              <w:rPr>
                <w:rFonts w:asciiTheme="minorHAnsi" w:hAnsiTheme="minorHAnsi" w:cstheme="minorHAnsi"/>
                <w:b/>
                <w:szCs w:val="20"/>
                <w:lang w:val="sk-SK"/>
              </w:rPr>
              <w:t>Cieľová skupina</w:t>
            </w:r>
          </w:p>
        </w:tc>
        <w:tc>
          <w:tcPr>
            <w:tcW w:w="7978" w:type="dxa"/>
          </w:tcPr>
          <w:p w14:paraId="5C1D29EA" w14:textId="3A978A5F" w:rsidR="004E5C5C" w:rsidRPr="00CA2D67" w:rsidRDefault="00805153" w:rsidP="007B3A0D">
            <w:pPr>
              <w:pStyle w:val="Bezriadkovani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CA2D67">
              <w:rPr>
                <w:rFonts w:asciiTheme="minorHAnsi" w:hAnsiTheme="minorHAnsi" w:cstheme="minorHAnsi"/>
                <w:lang w:val="sk-SK"/>
              </w:rPr>
              <w:t xml:space="preserve">Všetci členovia zväzu </w:t>
            </w:r>
            <w:r w:rsidRPr="00CA2D67">
              <w:rPr>
                <w:rFonts w:asciiTheme="minorHAnsi" w:hAnsiTheme="minorHAnsi" w:cstheme="minorHAnsi"/>
                <w:b/>
                <w:lang w:val="sk-SK"/>
              </w:rPr>
              <w:t>(</w:t>
            </w:r>
            <w:r w:rsidR="00C61ABD" w:rsidRPr="00CA2D67">
              <w:rPr>
                <w:rFonts w:asciiTheme="minorHAnsi" w:hAnsiTheme="minorHAnsi" w:cstheme="minorHAnsi"/>
                <w:b/>
                <w:lang w:val="sk-SK"/>
              </w:rPr>
              <w:t>1459</w:t>
            </w:r>
            <w:r w:rsidRPr="00CA2D67">
              <w:rPr>
                <w:rFonts w:asciiTheme="minorHAnsi" w:hAnsiTheme="minorHAnsi" w:cstheme="minorHAnsi"/>
                <w:lang w:val="sk-SK"/>
              </w:rPr>
              <w:t xml:space="preserve">): majú prístup k informáciám o antidopingu. </w:t>
            </w:r>
            <w:r w:rsidR="007B3A0D" w:rsidRPr="00CA2D67">
              <w:rPr>
                <w:rFonts w:asciiTheme="minorHAnsi" w:hAnsiTheme="minorHAnsi" w:cstheme="minorHAnsi"/>
                <w:lang w:val="sk-SK"/>
              </w:rPr>
              <w:br/>
            </w:r>
            <w:r w:rsidRPr="00CA2D67">
              <w:rPr>
                <w:rFonts w:asciiTheme="minorHAnsi" w:hAnsiTheme="minorHAnsi" w:cstheme="minorHAnsi"/>
                <w:lang w:val="sk-SK"/>
              </w:rPr>
              <w:t>Pre tento účel na našej webovej stránke (</w:t>
            </w:r>
            <w:hyperlink r:id="rId16" w:history="1">
              <w:r w:rsidR="00794A65" w:rsidRPr="00CA2D67">
                <w:rPr>
                  <w:rStyle w:val="Hypertextovprepojenie"/>
                  <w:rFonts w:asciiTheme="minorHAnsi" w:hAnsiTheme="minorHAnsi" w:cstheme="minorHAnsi"/>
                  <w:bCs/>
                  <w:sz w:val="24"/>
                  <w:szCs w:val="24"/>
                  <w:lang w:val="sk-SK"/>
                </w:rPr>
                <w:t>http://sailing.sk/ad_home.php</w:t>
              </w:r>
            </w:hyperlink>
            <w:r w:rsidRPr="00CA2D67">
              <w:rPr>
                <w:rFonts w:asciiTheme="minorHAnsi" w:hAnsiTheme="minorHAnsi" w:cstheme="minorHAnsi"/>
                <w:lang w:val="sk-SK"/>
              </w:rPr>
              <w:t xml:space="preserve">) poskytujeme v spolupráci so SADA všetky dôležité informácie. </w:t>
            </w:r>
          </w:p>
          <w:p w14:paraId="3BDCED88" w14:textId="3ED94AB7" w:rsidR="00805153" w:rsidRPr="00CA2D67" w:rsidRDefault="00805153" w:rsidP="007B3A0D">
            <w:pPr>
              <w:pStyle w:val="Bezriadkovani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CA2D67">
              <w:rPr>
                <w:rFonts w:asciiTheme="minorHAnsi" w:hAnsiTheme="minorHAnsi" w:cstheme="minorHAnsi"/>
                <w:lang w:val="sk-SK"/>
              </w:rPr>
              <w:t xml:space="preserve">E-learning – </w:t>
            </w:r>
            <w:r w:rsidR="00161570" w:rsidRPr="00CA2D67">
              <w:rPr>
                <w:rFonts w:asciiTheme="minorHAnsi" w:hAnsiTheme="minorHAnsi" w:cstheme="minorHAnsi"/>
                <w:lang w:val="sk-SK"/>
              </w:rPr>
              <w:t>e-le</w:t>
            </w:r>
            <w:r w:rsidRPr="00CA2D67">
              <w:rPr>
                <w:rFonts w:asciiTheme="minorHAnsi" w:hAnsiTheme="minorHAnsi" w:cstheme="minorHAnsi"/>
                <w:lang w:val="sk-SK"/>
              </w:rPr>
              <w:t>a</w:t>
            </w:r>
            <w:r w:rsidR="00161570" w:rsidRPr="00CA2D67">
              <w:rPr>
                <w:rFonts w:asciiTheme="minorHAnsi" w:hAnsiTheme="minorHAnsi" w:cstheme="minorHAnsi"/>
                <w:lang w:val="sk-SK"/>
              </w:rPr>
              <w:t>r</w:t>
            </w:r>
            <w:r w:rsidRPr="00CA2D67">
              <w:rPr>
                <w:rFonts w:asciiTheme="minorHAnsi" w:hAnsiTheme="minorHAnsi" w:cstheme="minorHAnsi"/>
                <w:lang w:val="sk-SK"/>
              </w:rPr>
              <w:t xml:space="preserve">ningové vzdelávanie v rámci väzu </w:t>
            </w:r>
            <w:r w:rsidR="00794A65" w:rsidRPr="00CA2D67">
              <w:rPr>
                <w:rFonts w:asciiTheme="minorHAnsi" w:hAnsiTheme="minorHAnsi" w:cstheme="minorHAnsi"/>
                <w:lang w:val="sk-SK"/>
              </w:rPr>
              <w:t xml:space="preserve">je </w:t>
            </w:r>
            <w:r w:rsidRPr="00CA2D67">
              <w:rPr>
                <w:rFonts w:asciiTheme="minorHAnsi" w:hAnsiTheme="minorHAnsi" w:cstheme="minorHAnsi"/>
                <w:lang w:val="sk-SK"/>
              </w:rPr>
              <w:t>povinné</w:t>
            </w:r>
            <w:r w:rsidR="00794A65" w:rsidRPr="00CA2D67">
              <w:rPr>
                <w:rFonts w:asciiTheme="minorHAnsi" w:hAnsiTheme="minorHAnsi" w:cstheme="minorHAnsi"/>
                <w:lang w:val="sk-SK"/>
              </w:rPr>
              <w:t xml:space="preserve"> pre členov VV</w:t>
            </w:r>
            <w:r w:rsidRPr="00CA2D67">
              <w:rPr>
                <w:rFonts w:asciiTheme="minorHAnsi" w:hAnsiTheme="minorHAnsi" w:cstheme="minorHAnsi"/>
                <w:lang w:val="sk-SK"/>
              </w:rPr>
              <w:t>. (</w:t>
            </w:r>
            <w:hyperlink r:id="rId17" w:history="1">
              <w:r w:rsidRPr="00CA2D67">
                <w:rPr>
                  <w:rStyle w:val="Hypertextovprepojenie"/>
                  <w:rFonts w:asciiTheme="minorHAnsi" w:hAnsiTheme="minorHAnsi" w:cstheme="minorHAnsi"/>
                  <w:lang w:val="sk-SK"/>
                </w:rPr>
                <w:t>https://sada.triagonal.net/online/login/index.php</w:t>
              </w:r>
            </w:hyperlink>
            <w:r w:rsidR="007B3A0D" w:rsidRPr="00CA2D67">
              <w:rPr>
                <w:rStyle w:val="Hypertextovprepojenie"/>
                <w:rFonts w:asciiTheme="minorHAnsi" w:hAnsiTheme="minorHAnsi" w:cstheme="minorHAnsi"/>
                <w:color w:val="474747" w:themeColor="text1" w:themeShade="BF"/>
                <w:lang w:val="sk-SK"/>
              </w:rPr>
              <w:t>.</w:t>
            </w:r>
          </w:p>
          <w:p w14:paraId="5014FC0A" w14:textId="187D82AD" w:rsidR="00805153" w:rsidRPr="00CA2D67" w:rsidRDefault="00805153" w:rsidP="007B3A0D">
            <w:pPr>
              <w:pStyle w:val="Bezriadkovani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CA2D67">
              <w:rPr>
                <w:rFonts w:asciiTheme="minorHAnsi" w:hAnsiTheme="minorHAnsi" w:cstheme="minorHAnsi"/>
                <w:lang w:val="sk-SK"/>
              </w:rPr>
              <w:t>Reprezentácia – juniori/seniori – e-</w:t>
            </w:r>
            <w:proofErr w:type="spellStart"/>
            <w:r w:rsidRPr="00CA2D67">
              <w:rPr>
                <w:rFonts w:asciiTheme="minorHAnsi" w:hAnsiTheme="minorHAnsi" w:cstheme="minorHAnsi"/>
                <w:lang w:val="sk-SK"/>
              </w:rPr>
              <w:t>learning</w:t>
            </w:r>
            <w:r w:rsidR="00794A65" w:rsidRPr="00CA2D67">
              <w:rPr>
                <w:rFonts w:asciiTheme="minorHAnsi" w:hAnsiTheme="minorHAnsi" w:cstheme="minorHAnsi"/>
                <w:lang w:val="sk-SK"/>
              </w:rPr>
              <w:t>.ADA</w:t>
            </w:r>
            <w:proofErr w:type="spellEnd"/>
          </w:p>
          <w:p w14:paraId="29FA3A87" w14:textId="06FB7810" w:rsidR="00805153" w:rsidRPr="00CA2D67" w:rsidRDefault="00794A65" w:rsidP="007B3A0D">
            <w:pPr>
              <w:pStyle w:val="Bezriadkovani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CA2D67">
              <w:rPr>
                <w:rFonts w:asciiTheme="minorHAnsi" w:hAnsiTheme="minorHAnsi" w:cstheme="minorHAnsi"/>
                <w:lang w:val="sk-SK"/>
              </w:rPr>
              <w:t>P</w:t>
            </w:r>
            <w:r w:rsidR="00805153" w:rsidRPr="00CA2D67">
              <w:rPr>
                <w:rFonts w:asciiTheme="minorHAnsi" w:hAnsiTheme="minorHAnsi" w:cstheme="minorHAnsi"/>
                <w:lang w:val="sk-SK"/>
              </w:rPr>
              <w:t>lánuje</w:t>
            </w:r>
            <w:r w:rsidRPr="00CA2D67">
              <w:rPr>
                <w:rFonts w:asciiTheme="minorHAnsi" w:hAnsiTheme="minorHAnsi" w:cstheme="minorHAnsi"/>
                <w:lang w:val="sk-SK"/>
              </w:rPr>
              <w:t xml:space="preserve">me </w:t>
            </w:r>
            <w:r w:rsidR="00805153" w:rsidRPr="00CA2D67">
              <w:rPr>
                <w:rFonts w:asciiTheme="minorHAnsi" w:hAnsiTheme="minorHAnsi" w:cstheme="minorHAnsi"/>
                <w:lang w:val="sk-SK"/>
              </w:rPr>
              <w:t>zabezpečovať antidopingové vzdelávanie aj pre trénerov</w:t>
            </w:r>
            <w:r w:rsidRPr="00CA2D67">
              <w:rPr>
                <w:rFonts w:asciiTheme="minorHAnsi" w:hAnsiTheme="minorHAnsi" w:cstheme="minorHAnsi"/>
                <w:lang w:val="sk-SK"/>
              </w:rPr>
              <w:t xml:space="preserve"> a rozhodcov. </w:t>
            </w:r>
          </w:p>
          <w:p w14:paraId="0A49F65B" w14:textId="25C167E5" w:rsidR="0033009D" w:rsidRPr="00CA2D67" w:rsidRDefault="008951D0" w:rsidP="007B3A0D">
            <w:pPr>
              <w:pStyle w:val="Bezriadkovani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CA2D67">
              <w:rPr>
                <w:rFonts w:asciiTheme="minorHAnsi" w:hAnsiTheme="minorHAnsi" w:cstheme="minorHAnsi"/>
                <w:lang w:val="sk-SK"/>
              </w:rPr>
              <w:t>Športové kluby – poskytovanie informácií</w:t>
            </w:r>
            <w:r w:rsidR="00794A65" w:rsidRPr="00CA2D67">
              <w:rPr>
                <w:rFonts w:asciiTheme="minorHAnsi" w:hAnsiTheme="minorHAnsi" w:cstheme="minorHAnsi"/>
                <w:lang w:val="sk-SK"/>
              </w:rPr>
              <w:t>.</w:t>
            </w:r>
          </w:p>
        </w:tc>
      </w:tr>
      <w:tr w:rsidR="00311598" w:rsidRPr="00CA2D67" w14:paraId="470B513B" w14:textId="77777777" w:rsidTr="006F7947">
        <w:tc>
          <w:tcPr>
            <w:tcW w:w="2552" w:type="dxa"/>
          </w:tcPr>
          <w:p w14:paraId="173D6564" w14:textId="09DD9BE7" w:rsidR="00311598" w:rsidRPr="00CA2D67" w:rsidRDefault="00154257" w:rsidP="00F3145C">
            <w:pPr>
              <w:pStyle w:val="Bezriadkovania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CA2D67">
              <w:rPr>
                <w:rFonts w:asciiTheme="minorHAnsi" w:hAnsiTheme="minorHAnsi" w:cstheme="minorHAnsi"/>
                <w:b/>
                <w:szCs w:val="20"/>
                <w:lang w:val="sk-SK"/>
              </w:rPr>
              <w:t>Krátkodobý cieľ</w:t>
            </w:r>
          </w:p>
        </w:tc>
        <w:tc>
          <w:tcPr>
            <w:tcW w:w="7978" w:type="dxa"/>
          </w:tcPr>
          <w:p w14:paraId="11898B57" w14:textId="77777777" w:rsidR="00C61ABD" w:rsidRPr="00CA2D67" w:rsidRDefault="008951D0" w:rsidP="00C61ABD">
            <w:pPr>
              <w:pStyle w:val="Bezriadkovania"/>
              <w:numPr>
                <w:ilvl w:val="0"/>
                <w:numId w:val="27"/>
              </w:numPr>
              <w:rPr>
                <w:rFonts w:asciiTheme="minorHAnsi" w:hAnsiTheme="minorHAnsi" w:cstheme="minorHAnsi"/>
                <w:lang w:val="sk-SK"/>
              </w:rPr>
            </w:pPr>
            <w:r w:rsidRPr="00CA2D67">
              <w:rPr>
                <w:rFonts w:asciiTheme="minorHAnsi" w:hAnsiTheme="minorHAnsi" w:cstheme="minorHAnsi"/>
                <w:lang w:val="sk-SK"/>
              </w:rPr>
              <w:t>Vzdelávanie reprezentácie pred medzinárodným podujatím rôznych vekových kategórií</w:t>
            </w:r>
          </w:p>
          <w:p w14:paraId="70F37639" w14:textId="434D8F91" w:rsidR="008951D0" w:rsidRPr="00CA2D67" w:rsidRDefault="008951D0" w:rsidP="00C61ABD">
            <w:pPr>
              <w:pStyle w:val="Bezriadkovania"/>
              <w:numPr>
                <w:ilvl w:val="0"/>
                <w:numId w:val="27"/>
              </w:numPr>
              <w:rPr>
                <w:rFonts w:asciiTheme="minorHAnsi" w:hAnsiTheme="minorHAnsi" w:cstheme="minorHAnsi"/>
                <w:lang w:val="sk-SK"/>
              </w:rPr>
            </w:pPr>
            <w:r w:rsidRPr="00CA2D67">
              <w:rPr>
                <w:rFonts w:asciiTheme="minorHAnsi" w:hAnsiTheme="minorHAnsi" w:cstheme="minorHAnsi"/>
                <w:lang w:val="sk-SK"/>
              </w:rPr>
              <w:t>Vzdelá</w:t>
            </w:r>
            <w:r w:rsidR="00AF20CC" w:rsidRPr="00CA2D67">
              <w:rPr>
                <w:rFonts w:asciiTheme="minorHAnsi" w:hAnsiTheme="minorHAnsi" w:cstheme="minorHAnsi"/>
                <w:lang w:val="sk-SK"/>
              </w:rPr>
              <w:t>vanie v </w:t>
            </w:r>
            <w:proofErr w:type="spellStart"/>
            <w:r w:rsidR="00AF20CC" w:rsidRPr="00CA2D67">
              <w:rPr>
                <w:rFonts w:asciiTheme="minorHAnsi" w:hAnsiTheme="minorHAnsi" w:cstheme="minorHAnsi"/>
                <w:lang w:val="sk-SK"/>
              </w:rPr>
              <w:t>antidopingu</w:t>
            </w:r>
            <w:proofErr w:type="spellEnd"/>
            <w:r w:rsidR="00AF20CC" w:rsidRPr="00CA2D67">
              <w:rPr>
                <w:rFonts w:asciiTheme="minorHAnsi" w:hAnsiTheme="minorHAnsi" w:cstheme="minorHAnsi"/>
                <w:lang w:val="sk-SK"/>
              </w:rPr>
              <w:t xml:space="preserve"> pre športových odborníkov</w:t>
            </w:r>
          </w:p>
        </w:tc>
      </w:tr>
      <w:tr w:rsidR="00311598" w:rsidRPr="00CA2D67" w14:paraId="6903A92C" w14:textId="77777777" w:rsidTr="006F7947">
        <w:tc>
          <w:tcPr>
            <w:tcW w:w="2552" w:type="dxa"/>
          </w:tcPr>
          <w:p w14:paraId="18382D43" w14:textId="2ECF014D" w:rsidR="00311598" w:rsidRPr="00CA2D67" w:rsidRDefault="00154257" w:rsidP="00F3145C">
            <w:pPr>
              <w:pStyle w:val="Bezriadkovania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CA2D67">
              <w:rPr>
                <w:rFonts w:asciiTheme="minorHAnsi" w:hAnsiTheme="minorHAnsi" w:cstheme="minorHAnsi"/>
                <w:b/>
                <w:szCs w:val="20"/>
                <w:lang w:val="sk-SK"/>
              </w:rPr>
              <w:t>Dlhodobý cieľ</w:t>
            </w:r>
          </w:p>
        </w:tc>
        <w:tc>
          <w:tcPr>
            <w:tcW w:w="7978" w:type="dxa"/>
          </w:tcPr>
          <w:p w14:paraId="6AF33C3B" w14:textId="7FC7F0A0" w:rsidR="003F3B08" w:rsidRPr="00CA2D67" w:rsidRDefault="008951D0" w:rsidP="00CA2D67">
            <w:pPr>
              <w:pStyle w:val="Bezriadkovania"/>
              <w:numPr>
                <w:ilvl w:val="0"/>
                <w:numId w:val="28"/>
              </w:numPr>
              <w:rPr>
                <w:rFonts w:asciiTheme="minorHAnsi" w:hAnsiTheme="minorHAnsi" w:cstheme="minorHAnsi"/>
                <w:lang w:val="sk-SK"/>
              </w:rPr>
            </w:pPr>
            <w:r w:rsidRPr="00CA2D67">
              <w:rPr>
                <w:rFonts w:asciiTheme="minorHAnsi" w:hAnsiTheme="minorHAnsi" w:cstheme="minorHAnsi"/>
                <w:lang w:val="sk-SK"/>
              </w:rPr>
              <w:t xml:space="preserve">E-learningové vzdelávanie – postupná implementácia pre členov. </w:t>
            </w:r>
          </w:p>
          <w:p w14:paraId="18F3F912" w14:textId="3A8E40B6" w:rsidR="003F3B08" w:rsidRPr="00CA2D67" w:rsidRDefault="003F3B08" w:rsidP="00CA2D67">
            <w:pPr>
              <w:pStyle w:val="Bezriadkovania"/>
              <w:numPr>
                <w:ilvl w:val="0"/>
                <w:numId w:val="28"/>
              </w:numPr>
              <w:rPr>
                <w:rFonts w:asciiTheme="minorHAnsi" w:hAnsiTheme="minorHAnsi" w:cstheme="minorHAnsi"/>
                <w:lang w:val="sk-SK"/>
              </w:rPr>
            </w:pPr>
            <w:r w:rsidRPr="00CA2D67">
              <w:rPr>
                <w:rFonts w:asciiTheme="minorHAnsi" w:hAnsiTheme="minorHAnsi" w:cstheme="minorHAnsi"/>
                <w:lang w:val="sk-SK"/>
              </w:rPr>
              <w:t xml:space="preserve">Vzdelávanie pre mládež – príručka SADA – distribúcia </w:t>
            </w:r>
          </w:p>
          <w:p w14:paraId="23BB71A6" w14:textId="534436E5" w:rsidR="00094B6E" w:rsidRPr="00CA2D67" w:rsidRDefault="003F3B08" w:rsidP="00CA2D67">
            <w:pPr>
              <w:pStyle w:val="Bezriadkovania"/>
              <w:numPr>
                <w:ilvl w:val="0"/>
                <w:numId w:val="28"/>
              </w:numPr>
              <w:rPr>
                <w:rFonts w:asciiTheme="minorHAnsi" w:hAnsiTheme="minorHAnsi" w:cstheme="minorHAnsi"/>
                <w:lang w:val="sk-SK"/>
              </w:rPr>
            </w:pPr>
            <w:r w:rsidRPr="00CA2D67">
              <w:rPr>
                <w:rFonts w:asciiTheme="minorHAnsi" w:hAnsiTheme="minorHAnsi" w:cstheme="minorHAnsi"/>
                <w:lang w:val="sk-SK"/>
              </w:rPr>
              <w:t xml:space="preserve">Vzdelávanie pre rodičov – príručka SADA – distribúcia </w:t>
            </w:r>
          </w:p>
        </w:tc>
      </w:tr>
      <w:tr w:rsidR="00311598" w:rsidRPr="00CA2D67" w14:paraId="20CC4D3A" w14:textId="77777777" w:rsidTr="006F7947">
        <w:tc>
          <w:tcPr>
            <w:tcW w:w="2552" w:type="dxa"/>
          </w:tcPr>
          <w:p w14:paraId="4C7DDBD8" w14:textId="1BEA08DD" w:rsidR="00311598" w:rsidRPr="00CA2D67" w:rsidRDefault="003F3B08" w:rsidP="00F3145C">
            <w:pPr>
              <w:pStyle w:val="Bezriadkovania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CA2D67">
              <w:rPr>
                <w:rFonts w:asciiTheme="minorHAnsi" w:hAnsiTheme="minorHAnsi" w:cstheme="minorHAnsi"/>
                <w:b/>
                <w:lang w:val="sk-SK"/>
              </w:rPr>
              <w:t xml:space="preserve">Ktoré témy sú dôležité? </w:t>
            </w:r>
          </w:p>
        </w:tc>
        <w:tc>
          <w:tcPr>
            <w:tcW w:w="7978" w:type="dxa"/>
          </w:tcPr>
          <w:p w14:paraId="349E605E" w14:textId="1C1FF958" w:rsidR="003F3B08" w:rsidRPr="00CA2D67" w:rsidRDefault="003F3B08" w:rsidP="003F3B08">
            <w:pPr>
              <w:pStyle w:val="Bezriadkovani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CA2D67">
              <w:rPr>
                <w:rFonts w:asciiTheme="minorHAnsi" w:hAnsiTheme="minorHAnsi" w:cstheme="minorHAnsi"/>
                <w:lang w:val="sk-SK"/>
              </w:rPr>
              <w:t xml:space="preserve">Fair </w:t>
            </w:r>
            <w:proofErr w:type="spellStart"/>
            <w:r w:rsidRPr="00CA2D67">
              <w:rPr>
                <w:rFonts w:asciiTheme="minorHAnsi" w:hAnsiTheme="minorHAnsi" w:cstheme="minorHAnsi"/>
                <w:lang w:val="sk-SK"/>
              </w:rPr>
              <w:t>play</w:t>
            </w:r>
            <w:proofErr w:type="spellEnd"/>
            <w:r w:rsidRPr="00CA2D67">
              <w:rPr>
                <w:rFonts w:asciiTheme="minorHAnsi" w:hAnsiTheme="minorHAnsi" w:cstheme="minorHAnsi"/>
                <w:lang w:val="sk-SK"/>
              </w:rPr>
              <w:t>, čistý šport</w:t>
            </w:r>
          </w:p>
          <w:p w14:paraId="11AD547A" w14:textId="58F62993" w:rsidR="003F3B08" w:rsidRPr="00CA2D67" w:rsidRDefault="003F3B08" w:rsidP="003F3B08">
            <w:pPr>
              <w:pStyle w:val="Bezriadkovani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CA2D67">
              <w:rPr>
                <w:rFonts w:asciiTheme="minorHAnsi" w:hAnsiTheme="minorHAnsi" w:cstheme="minorHAnsi"/>
                <w:lang w:val="sk-SK"/>
              </w:rPr>
              <w:t xml:space="preserve">Zakázané látky v športe </w:t>
            </w:r>
          </w:p>
          <w:p w14:paraId="76A5CE41" w14:textId="5A33E4BD" w:rsidR="003F3B08" w:rsidRPr="00CA2D67" w:rsidRDefault="003F3B08" w:rsidP="003F3B08">
            <w:pPr>
              <w:pStyle w:val="Bezriadkovani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CA2D67">
              <w:rPr>
                <w:rFonts w:asciiTheme="minorHAnsi" w:hAnsiTheme="minorHAnsi" w:cstheme="minorHAnsi"/>
                <w:lang w:val="sk-SK"/>
              </w:rPr>
              <w:t>Výživové doplnky a riziko dopingu</w:t>
            </w:r>
          </w:p>
          <w:p w14:paraId="13DB0A05" w14:textId="691CFF51" w:rsidR="003F3B08" w:rsidRPr="00CA2D67" w:rsidRDefault="003F3B08" w:rsidP="003F3B08">
            <w:pPr>
              <w:pStyle w:val="Bezriadkovani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CA2D67">
              <w:rPr>
                <w:rFonts w:asciiTheme="minorHAnsi" w:hAnsiTheme="minorHAnsi" w:cstheme="minorHAnsi"/>
                <w:lang w:val="sk-SK"/>
              </w:rPr>
              <w:t xml:space="preserve">Priebeh dopingovej kontroly </w:t>
            </w:r>
          </w:p>
          <w:p w14:paraId="187BB6AC" w14:textId="37A3AA1F" w:rsidR="003F3B08" w:rsidRPr="00CA2D67" w:rsidRDefault="003F3B08" w:rsidP="003F3B08">
            <w:pPr>
              <w:pStyle w:val="Bezriadkovani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CA2D67">
              <w:rPr>
                <w:rFonts w:asciiTheme="minorHAnsi" w:hAnsiTheme="minorHAnsi" w:cstheme="minorHAnsi"/>
                <w:lang w:val="sk-SK"/>
              </w:rPr>
              <w:t xml:space="preserve">Lieky a terapeutická výnimka </w:t>
            </w:r>
          </w:p>
          <w:p w14:paraId="7C77F3AE" w14:textId="403E59BC" w:rsidR="00094B6E" w:rsidRPr="00CA2D67" w:rsidRDefault="003F3B08" w:rsidP="009016F4">
            <w:pPr>
              <w:pStyle w:val="Bezriadkovani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CA2D67">
              <w:rPr>
                <w:rFonts w:asciiTheme="minorHAnsi" w:hAnsiTheme="minorHAnsi" w:cstheme="minorHAnsi"/>
                <w:lang w:val="sk-SK"/>
              </w:rPr>
              <w:t>Antidopingová regulácia</w:t>
            </w:r>
          </w:p>
        </w:tc>
      </w:tr>
      <w:tr w:rsidR="00311598" w:rsidRPr="00CA2D67" w14:paraId="04722453" w14:textId="77777777" w:rsidTr="006F7947">
        <w:tc>
          <w:tcPr>
            <w:tcW w:w="2552" w:type="dxa"/>
          </w:tcPr>
          <w:p w14:paraId="58BB7D04" w14:textId="01C73547" w:rsidR="00311598" w:rsidRPr="00CA2D67" w:rsidRDefault="00311598" w:rsidP="00154257">
            <w:pPr>
              <w:pStyle w:val="Bezriadkovania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CA2D67">
              <w:rPr>
                <w:rFonts w:asciiTheme="minorHAnsi" w:hAnsiTheme="minorHAnsi" w:cstheme="minorHAnsi"/>
                <w:b/>
                <w:szCs w:val="20"/>
                <w:lang w:val="sk-SK"/>
              </w:rPr>
              <w:t>A</w:t>
            </w:r>
            <w:r w:rsidR="00154257" w:rsidRPr="00CA2D67">
              <w:rPr>
                <w:rFonts w:asciiTheme="minorHAnsi" w:hAnsiTheme="minorHAnsi" w:cstheme="minorHAnsi"/>
                <w:b/>
                <w:szCs w:val="20"/>
                <w:lang w:val="sk-SK"/>
              </w:rPr>
              <w:t>k</w:t>
            </w:r>
            <w:r w:rsidRPr="00CA2D67">
              <w:rPr>
                <w:rFonts w:asciiTheme="minorHAnsi" w:hAnsiTheme="minorHAnsi" w:cstheme="minorHAnsi"/>
                <w:b/>
                <w:szCs w:val="20"/>
                <w:lang w:val="sk-SK"/>
              </w:rPr>
              <w:t>tivity</w:t>
            </w:r>
          </w:p>
        </w:tc>
        <w:tc>
          <w:tcPr>
            <w:tcW w:w="7978" w:type="dxa"/>
          </w:tcPr>
          <w:p w14:paraId="4F47C9CC" w14:textId="09912100" w:rsidR="003F3B08" w:rsidRPr="00CA2D67" w:rsidRDefault="007B3A0D" w:rsidP="006F7947">
            <w:pPr>
              <w:pStyle w:val="Bezriadkovania"/>
              <w:ind w:left="0"/>
              <w:rPr>
                <w:rFonts w:asciiTheme="minorHAnsi" w:hAnsiTheme="minorHAnsi" w:cstheme="minorHAnsi"/>
                <w:lang w:val="sk-SK"/>
              </w:rPr>
            </w:pPr>
            <w:r w:rsidRPr="00CA2D67">
              <w:rPr>
                <w:rFonts w:asciiTheme="minorHAnsi" w:hAnsiTheme="minorHAnsi" w:cstheme="minorHAnsi"/>
                <w:b/>
                <w:lang w:val="sk-SK"/>
              </w:rPr>
              <w:t>Organizované použitie</w:t>
            </w:r>
            <w:r w:rsidR="003F3B08" w:rsidRPr="00CA2D67">
              <w:rPr>
                <w:rFonts w:asciiTheme="minorHAnsi" w:hAnsiTheme="minorHAnsi" w:cstheme="minorHAnsi"/>
                <w:lang w:val="sk-SK"/>
              </w:rPr>
              <w:t xml:space="preserve"> </w:t>
            </w:r>
          </w:p>
          <w:p w14:paraId="27738E97" w14:textId="56E799FE" w:rsidR="003F3B08" w:rsidRPr="00CA2D67" w:rsidRDefault="003F3B08" w:rsidP="003F3B08">
            <w:pPr>
              <w:pStyle w:val="Bezriadkovania"/>
              <w:numPr>
                <w:ilvl w:val="0"/>
                <w:numId w:val="14"/>
              </w:numPr>
              <w:rPr>
                <w:rFonts w:asciiTheme="minorHAnsi" w:hAnsiTheme="minorHAnsi" w:cstheme="minorHAnsi"/>
                <w:lang w:val="sk-SK"/>
              </w:rPr>
            </w:pPr>
            <w:r w:rsidRPr="00CA2D67">
              <w:rPr>
                <w:rFonts w:asciiTheme="minorHAnsi" w:hAnsiTheme="minorHAnsi" w:cstheme="minorHAnsi"/>
                <w:lang w:val="sk-SK"/>
              </w:rPr>
              <w:t>E-learning</w:t>
            </w:r>
            <w:r w:rsidR="007B3A0D" w:rsidRPr="00CA2D67">
              <w:rPr>
                <w:rFonts w:asciiTheme="minorHAnsi" w:hAnsiTheme="minorHAnsi" w:cstheme="minorHAnsi"/>
                <w:lang w:val="sk-SK"/>
              </w:rPr>
              <w:t xml:space="preserve"> (</w:t>
            </w:r>
            <w:hyperlink r:id="rId18" w:history="1">
              <w:r w:rsidR="007B3A0D" w:rsidRPr="00CA2D67">
                <w:rPr>
                  <w:rStyle w:val="Hypertextovprepojenie"/>
                  <w:rFonts w:asciiTheme="minorHAnsi" w:hAnsiTheme="minorHAnsi" w:cstheme="minorHAnsi"/>
                  <w:lang w:val="sk-SK"/>
                </w:rPr>
                <w:t>https://www.antidoping.sk/vzdelavanie/</w:t>
              </w:r>
            </w:hyperlink>
            <w:r w:rsidR="007B3A0D" w:rsidRPr="00CA2D67">
              <w:rPr>
                <w:rFonts w:asciiTheme="minorHAnsi" w:hAnsiTheme="minorHAnsi" w:cstheme="minorHAnsi"/>
                <w:lang w:val="sk-SK"/>
              </w:rPr>
              <w:t>)</w:t>
            </w:r>
          </w:p>
          <w:p w14:paraId="6B5058F8" w14:textId="0695554C" w:rsidR="0033009D" w:rsidRPr="00CA2D67" w:rsidRDefault="003F3B08" w:rsidP="007B3A0D">
            <w:pPr>
              <w:pStyle w:val="Bezriadkovania"/>
              <w:numPr>
                <w:ilvl w:val="0"/>
                <w:numId w:val="14"/>
              </w:numPr>
              <w:rPr>
                <w:rFonts w:asciiTheme="minorHAnsi" w:hAnsiTheme="minorHAnsi" w:cstheme="minorHAnsi"/>
                <w:lang w:val="sk-SK"/>
              </w:rPr>
            </w:pPr>
            <w:r w:rsidRPr="00CA2D67">
              <w:rPr>
                <w:rFonts w:asciiTheme="minorHAnsi" w:hAnsiTheme="minorHAnsi" w:cstheme="minorHAnsi"/>
                <w:lang w:val="sk-SK"/>
              </w:rPr>
              <w:t>Prednášk</w:t>
            </w:r>
            <w:r w:rsidR="007B3A0D" w:rsidRPr="00CA2D67">
              <w:rPr>
                <w:rFonts w:asciiTheme="minorHAnsi" w:hAnsiTheme="minorHAnsi" w:cstheme="minorHAnsi"/>
                <w:lang w:val="sk-SK"/>
              </w:rPr>
              <w:t xml:space="preserve">ových materiálov ADA trénermi </w:t>
            </w:r>
            <w:r w:rsidRPr="00CA2D67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7B3A0D" w:rsidRPr="00CA2D67">
              <w:rPr>
                <w:rFonts w:asciiTheme="minorHAnsi" w:hAnsiTheme="minorHAnsi" w:cstheme="minorHAnsi"/>
                <w:lang w:val="sk-SK"/>
              </w:rPr>
              <w:t xml:space="preserve">na sústredeniach športovcov </w:t>
            </w:r>
          </w:p>
        </w:tc>
      </w:tr>
      <w:tr w:rsidR="00311598" w:rsidRPr="00CA2D67" w14:paraId="170551E3" w14:textId="77777777" w:rsidTr="006F7947">
        <w:tc>
          <w:tcPr>
            <w:tcW w:w="2552" w:type="dxa"/>
          </w:tcPr>
          <w:p w14:paraId="3D607680" w14:textId="2D3AD12A" w:rsidR="00311598" w:rsidRPr="00CA2D67" w:rsidRDefault="00154257" w:rsidP="00F3145C">
            <w:pPr>
              <w:pStyle w:val="Bezriadkovania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CA2D67">
              <w:rPr>
                <w:rFonts w:asciiTheme="minorHAnsi" w:hAnsiTheme="minorHAnsi" w:cstheme="minorHAnsi"/>
                <w:b/>
                <w:szCs w:val="20"/>
                <w:lang w:val="sk-SK"/>
              </w:rPr>
              <w:t>Zodpovedná osoba</w:t>
            </w:r>
          </w:p>
        </w:tc>
        <w:tc>
          <w:tcPr>
            <w:tcW w:w="7978" w:type="dxa"/>
          </w:tcPr>
          <w:p w14:paraId="5888E6A6" w14:textId="2CC8824A" w:rsidR="0033009D" w:rsidRPr="00CA2D67" w:rsidRDefault="007B3A0D" w:rsidP="00311598">
            <w:pPr>
              <w:pStyle w:val="Bezriadkovania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CA2D67">
              <w:rPr>
                <w:rFonts w:asciiTheme="minorHAnsi" w:hAnsiTheme="minorHAnsi" w:cstheme="minorHAnsi"/>
                <w:lang w:val="sk-SK"/>
              </w:rPr>
              <w:t>Predseda SZJ</w:t>
            </w:r>
          </w:p>
        </w:tc>
      </w:tr>
      <w:tr w:rsidR="00311598" w:rsidRPr="00B952E9" w14:paraId="7C185371" w14:textId="77777777" w:rsidTr="00B952E9">
        <w:trPr>
          <w:trHeight w:val="1001"/>
        </w:trPr>
        <w:tc>
          <w:tcPr>
            <w:tcW w:w="2552" w:type="dxa"/>
          </w:tcPr>
          <w:p w14:paraId="4223344D" w14:textId="1196C8F6" w:rsidR="00311598" w:rsidRPr="00CA2D67" w:rsidRDefault="00154257" w:rsidP="00F3145C">
            <w:pPr>
              <w:pStyle w:val="Bezriadkovania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CA2D67">
              <w:rPr>
                <w:rFonts w:asciiTheme="minorHAnsi" w:hAnsiTheme="minorHAnsi" w:cstheme="minorHAnsi"/>
                <w:b/>
                <w:szCs w:val="20"/>
                <w:lang w:val="sk-SK"/>
              </w:rPr>
              <w:t>Rozpočet</w:t>
            </w:r>
          </w:p>
        </w:tc>
        <w:tc>
          <w:tcPr>
            <w:tcW w:w="7978" w:type="dxa"/>
          </w:tcPr>
          <w:p w14:paraId="2DB7B7F1" w14:textId="5F5EED41" w:rsidR="007B3A0D" w:rsidRPr="00CA2D67" w:rsidRDefault="00B952E9" w:rsidP="007B3A0D">
            <w:pPr>
              <w:pStyle w:val="Bezriadkovania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SZJ neeviduje špeciálny rozpočet na antidopingové aktivity. Sú integrované v interných školeniach trénerov, rozhodcov, členov reprezentácie a ďalších dobrovoľníckych činnostiach.</w:t>
            </w:r>
          </w:p>
        </w:tc>
      </w:tr>
    </w:tbl>
    <w:p w14:paraId="64E0CEC2" w14:textId="3C4825DE" w:rsidR="003F3B08" w:rsidRPr="00CA2D67" w:rsidRDefault="003F3B08">
      <w:pPr>
        <w:spacing w:after="160"/>
        <w:rPr>
          <w:rFonts w:asciiTheme="minorHAnsi" w:hAnsiTheme="minorHAnsi" w:cstheme="minorHAnsi"/>
          <w:b/>
          <w:sz w:val="20"/>
          <w:lang w:val="sk-SK"/>
        </w:rPr>
      </w:pPr>
    </w:p>
    <w:p w14:paraId="11CACDE3" w14:textId="3D448ABD" w:rsidR="00F3145C" w:rsidRPr="00CA2D67" w:rsidRDefault="00154257" w:rsidP="00F3145C">
      <w:pPr>
        <w:pStyle w:val="Nadpis2"/>
        <w:numPr>
          <w:ilvl w:val="0"/>
          <w:numId w:val="0"/>
        </w:numPr>
        <w:ind w:left="1080" w:hanging="1080"/>
        <w:rPr>
          <w:rFonts w:asciiTheme="minorHAnsi" w:hAnsiTheme="minorHAnsi" w:cstheme="minorHAnsi"/>
          <w:lang w:val="sk-SK"/>
        </w:rPr>
      </w:pPr>
      <w:r w:rsidRPr="00CA2D67">
        <w:rPr>
          <w:rFonts w:asciiTheme="minorHAnsi" w:hAnsiTheme="minorHAnsi" w:cstheme="minorHAnsi"/>
          <w:lang w:val="sk-SK"/>
        </w:rPr>
        <w:t>vyhodnotenie</w:t>
      </w:r>
      <w:r w:rsidR="004E5C5C" w:rsidRPr="00CA2D67">
        <w:rPr>
          <w:rFonts w:asciiTheme="minorHAnsi" w:hAnsiTheme="minorHAnsi" w:cstheme="minorHAnsi"/>
          <w:lang w:val="sk-SK"/>
        </w:rPr>
        <w:t xml:space="preserve"> 2020</w:t>
      </w:r>
    </w:p>
    <w:p w14:paraId="0250A4FA" w14:textId="77777777" w:rsidR="00B952E9" w:rsidRDefault="00B952E9" w:rsidP="0059669D">
      <w:pPr>
        <w:pStyle w:val="Bezriadkovania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SZJ zaviedol v roku 2020 antidopingovú problematiku do svojich aktivít systémovými opatreniami, ktoré majú za cieľ trvale pracovať na vzdelávaní všetkých členov a účastníkov športových aktivít.</w:t>
      </w:r>
    </w:p>
    <w:p w14:paraId="00BF0FF6" w14:textId="77777777" w:rsidR="00B952E9" w:rsidRDefault="00B952E9" w:rsidP="0059669D">
      <w:pPr>
        <w:pStyle w:val="Bezriadkovania"/>
        <w:ind w:left="0"/>
        <w:rPr>
          <w:rFonts w:asciiTheme="minorHAnsi" w:hAnsiTheme="minorHAnsi" w:cstheme="minorHAnsi"/>
          <w:sz w:val="24"/>
          <w:szCs w:val="24"/>
          <w:lang w:val="sk-SK"/>
        </w:rPr>
      </w:pPr>
    </w:p>
    <w:p w14:paraId="04D8E4F8" w14:textId="77777777" w:rsidR="00DF35B8" w:rsidRDefault="00B952E9" w:rsidP="0059669D">
      <w:pPr>
        <w:pStyle w:val="Bezriadkovania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sk-SK"/>
        </w:rPr>
        <w:t>Elearningové</w:t>
      </w:r>
      <w:proofErr w:type="spellEnd"/>
      <w:r>
        <w:rPr>
          <w:rFonts w:asciiTheme="minorHAnsi" w:hAnsiTheme="minorHAnsi" w:cstheme="minorHAnsi"/>
          <w:sz w:val="24"/>
          <w:szCs w:val="24"/>
          <w:lang w:val="sk-SK"/>
        </w:rPr>
        <w:t xml:space="preserve"> kurzy </w:t>
      </w:r>
      <w:r w:rsidR="00DF35B8">
        <w:rPr>
          <w:rFonts w:asciiTheme="minorHAnsi" w:hAnsiTheme="minorHAnsi" w:cstheme="minorHAnsi"/>
          <w:sz w:val="24"/>
          <w:szCs w:val="24"/>
          <w:lang w:val="sk-SK"/>
        </w:rPr>
        <w:t xml:space="preserve">s testami 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a informačné materiály pripravené ADA SR </w:t>
      </w:r>
      <w:r w:rsidR="00DF35B8">
        <w:rPr>
          <w:rFonts w:asciiTheme="minorHAnsi" w:hAnsiTheme="minorHAnsi" w:cstheme="minorHAnsi"/>
          <w:sz w:val="24"/>
          <w:szCs w:val="24"/>
          <w:lang w:val="sk-SK"/>
        </w:rPr>
        <w:t>pomohli Zväzu pripraviť efektívne celý súbor opatrení.</w:t>
      </w:r>
    </w:p>
    <w:p w14:paraId="2796E452" w14:textId="77777777" w:rsidR="00DF35B8" w:rsidRDefault="00DF35B8" w:rsidP="0059669D">
      <w:pPr>
        <w:pStyle w:val="Bezriadkovania"/>
        <w:ind w:left="0"/>
        <w:rPr>
          <w:rFonts w:asciiTheme="minorHAnsi" w:hAnsiTheme="minorHAnsi" w:cstheme="minorHAnsi"/>
          <w:sz w:val="24"/>
          <w:szCs w:val="24"/>
          <w:lang w:val="sk-SK"/>
        </w:rPr>
      </w:pPr>
    </w:p>
    <w:p w14:paraId="06D6167C" w14:textId="77777777" w:rsidR="00DF35B8" w:rsidRDefault="00DF35B8" w:rsidP="0059669D">
      <w:pPr>
        <w:pStyle w:val="Bezriadkovania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S ich pomocou bolo v roku 2020:</w:t>
      </w:r>
    </w:p>
    <w:p w14:paraId="21CA7025" w14:textId="77777777" w:rsidR="00DF35B8" w:rsidRDefault="00DF35B8" w:rsidP="00DF35B8">
      <w:pPr>
        <w:pStyle w:val="Bezriadkovania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  <w:lang w:val="sk-SK"/>
        </w:rPr>
      </w:pPr>
      <w:r w:rsidRPr="00DF35B8">
        <w:rPr>
          <w:rFonts w:asciiTheme="minorHAnsi" w:hAnsiTheme="minorHAnsi" w:cstheme="minorHAnsi"/>
          <w:sz w:val="24"/>
          <w:szCs w:val="24"/>
          <w:lang w:val="sk-SK"/>
        </w:rPr>
        <w:t xml:space="preserve">12 mládežníckych športovcov, účastníkov sústredenia s reprezentačným trénerom windsurfingových tried bolo preškolených v rozsahu </w:t>
      </w:r>
      <w:proofErr w:type="spellStart"/>
      <w:r w:rsidRPr="00DF35B8">
        <w:rPr>
          <w:rFonts w:asciiTheme="minorHAnsi" w:hAnsiTheme="minorHAnsi" w:cstheme="minorHAnsi"/>
          <w:sz w:val="24"/>
          <w:szCs w:val="24"/>
          <w:lang w:val="sk-SK"/>
        </w:rPr>
        <w:t>elearningového</w:t>
      </w:r>
      <w:proofErr w:type="spellEnd"/>
      <w:r w:rsidRPr="00DF35B8">
        <w:rPr>
          <w:rFonts w:asciiTheme="minorHAnsi" w:hAnsiTheme="minorHAnsi" w:cstheme="minorHAnsi"/>
          <w:sz w:val="24"/>
          <w:szCs w:val="24"/>
          <w:lang w:val="sk-SK"/>
        </w:rPr>
        <w:t xml:space="preserve"> kurzu a sporadicky si vyskúšali testy. </w:t>
      </w:r>
    </w:p>
    <w:p w14:paraId="27813EE2" w14:textId="5FAD98C4" w:rsidR="00DF35B8" w:rsidRPr="00DF35B8" w:rsidRDefault="00DF35B8" w:rsidP="00DF35B8">
      <w:pPr>
        <w:pStyle w:val="Bezriadkovania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  <w:lang w:val="sk-SK"/>
        </w:rPr>
      </w:pPr>
      <w:r w:rsidRPr="00DF35B8">
        <w:rPr>
          <w:rFonts w:asciiTheme="minorHAnsi" w:hAnsiTheme="minorHAnsi" w:cstheme="minorHAnsi"/>
          <w:sz w:val="24"/>
          <w:szCs w:val="24"/>
          <w:lang w:val="sk-SK"/>
        </w:rPr>
        <w:t xml:space="preserve">7 členov výkonného výboru absolvovalo </w:t>
      </w:r>
      <w:proofErr w:type="spellStart"/>
      <w:r w:rsidRPr="00DF35B8">
        <w:rPr>
          <w:rFonts w:asciiTheme="minorHAnsi" w:hAnsiTheme="minorHAnsi" w:cstheme="minorHAnsi"/>
          <w:sz w:val="24"/>
          <w:szCs w:val="24"/>
          <w:lang w:val="sk-SK"/>
        </w:rPr>
        <w:t>elearningové</w:t>
      </w:r>
      <w:proofErr w:type="spellEnd"/>
      <w:r w:rsidRPr="00DF35B8">
        <w:rPr>
          <w:rFonts w:asciiTheme="minorHAnsi" w:hAnsiTheme="minorHAnsi" w:cstheme="minorHAnsi"/>
          <w:sz w:val="24"/>
          <w:szCs w:val="24"/>
          <w:lang w:val="sk-SK"/>
        </w:rPr>
        <w:t xml:space="preserve"> kurzy s testami.</w:t>
      </w:r>
    </w:p>
    <w:p w14:paraId="45313FF8" w14:textId="77777777" w:rsidR="00DF35B8" w:rsidRDefault="00DF35B8" w:rsidP="0059669D">
      <w:pPr>
        <w:pStyle w:val="Bezriadkovania"/>
        <w:ind w:left="0"/>
        <w:rPr>
          <w:rFonts w:asciiTheme="minorHAnsi" w:hAnsiTheme="minorHAnsi" w:cstheme="minorHAnsi"/>
          <w:sz w:val="24"/>
          <w:szCs w:val="24"/>
          <w:lang w:val="sk-SK"/>
        </w:rPr>
      </w:pPr>
    </w:p>
    <w:p w14:paraId="74275871" w14:textId="77777777" w:rsidR="00DF35B8" w:rsidRDefault="00DF35B8" w:rsidP="0059669D">
      <w:pPr>
        <w:pStyle w:val="Bezriadkovania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Týmto považuje SZJ svoj plán na rok 2020 za úspešne naplnený.</w:t>
      </w:r>
    </w:p>
    <w:p w14:paraId="4DB9B572" w14:textId="77777777" w:rsidR="00DF35B8" w:rsidRDefault="00DF35B8" w:rsidP="0059669D">
      <w:pPr>
        <w:pStyle w:val="Bezriadkovania"/>
        <w:ind w:left="0"/>
        <w:rPr>
          <w:rFonts w:asciiTheme="minorHAnsi" w:hAnsiTheme="minorHAnsi" w:cstheme="minorHAnsi"/>
          <w:sz w:val="24"/>
          <w:szCs w:val="24"/>
          <w:lang w:val="sk-SK"/>
        </w:rPr>
      </w:pPr>
    </w:p>
    <w:p w14:paraId="37FB3545" w14:textId="77777777" w:rsidR="00DF35B8" w:rsidRDefault="00DF35B8" w:rsidP="0059669D">
      <w:pPr>
        <w:pStyle w:val="Bezriadkovania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Dušan Vanický</w:t>
      </w:r>
    </w:p>
    <w:p w14:paraId="33570920" w14:textId="77777777" w:rsidR="00095F69" w:rsidRDefault="00095F69" w:rsidP="0059669D">
      <w:pPr>
        <w:pStyle w:val="Bezriadkovania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Člen VV SZJ</w:t>
      </w:r>
    </w:p>
    <w:p w14:paraId="48356A07" w14:textId="77777777" w:rsidR="00095F69" w:rsidRDefault="00095F69" w:rsidP="0059669D">
      <w:pPr>
        <w:pStyle w:val="Bezriadkovania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 xml:space="preserve">Poverený zavedením systému antidopingového vzdelávania </w:t>
      </w:r>
    </w:p>
    <w:p w14:paraId="2F8E83F5" w14:textId="07AC7F4A" w:rsidR="00DF35B8" w:rsidRDefault="00095F69" w:rsidP="0059669D">
      <w:pPr>
        <w:pStyle w:val="Bezriadkovania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21.2.2021</w:t>
      </w:r>
      <w:r w:rsidR="00DF35B8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</w:p>
    <w:sectPr w:rsidR="00DF35B8" w:rsidSect="00D27F7C">
      <w:headerReference w:type="default" r:id="rId19"/>
      <w:footerReference w:type="default" r:id="rId20"/>
      <w:pgSz w:w="12240" w:h="15840"/>
      <w:pgMar w:top="288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7C596" w14:textId="77777777" w:rsidR="00A402AD" w:rsidRDefault="00A402AD" w:rsidP="00EE1508">
      <w:pPr>
        <w:spacing w:after="0" w:line="240" w:lineRule="auto"/>
      </w:pPr>
      <w:r>
        <w:separator/>
      </w:r>
    </w:p>
  </w:endnote>
  <w:endnote w:type="continuationSeparator" w:id="0">
    <w:p w14:paraId="4888F02D" w14:textId="77777777" w:rsidR="00A402AD" w:rsidRDefault="00A402AD" w:rsidP="00EE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2A331" w14:textId="77777777" w:rsidR="00777A00" w:rsidRDefault="00777A00" w:rsidP="00777A00">
    <w:pPr>
      <w:pStyle w:val="Pta"/>
      <w:ind w:left="270"/>
    </w:pPr>
  </w:p>
  <w:p w14:paraId="32FB6545" w14:textId="77777777" w:rsidR="00777A00" w:rsidRPr="006146D9" w:rsidRDefault="00777A00" w:rsidP="00777A00">
    <w:pPr>
      <w:pStyle w:val="Pta"/>
      <w:ind w:left="270"/>
    </w:pPr>
  </w:p>
  <w:p w14:paraId="7168D311" w14:textId="77777777" w:rsidR="00777A00" w:rsidRDefault="00D27F7C" w:rsidP="005D51D7">
    <w:pPr>
      <w:pStyle w:val="Pta"/>
    </w:pPr>
    <w:r>
      <w:rPr>
        <w:noProof/>
        <w:lang w:val="sk-SK" w:eastAsia="sk-SK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7DBD7CC" wp14:editId="57F28214">
              <wp:simplePos x="0" y="0"/>
              <wp:positionH relativeFrom="margin">
                <wp:posOffset>-205105</wp:posOffset>
              </wp:positionH>
              <wp:positionV relativeFrom="paragraph">
                <wp:posOffset>81915</wp:posOffset>
              </wp:positionV>
              <wp:extent cx="2176780" cy="4476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78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40592A" w14:textId="59180BEC" w:rsidR="005D51D7" w:rsidRPr="005D51D7" w:rsidRDefault="005D51D7" w:rsidP="005D51D7">
                          <w:pPr>
                            <w:rPr>
                              <w:b/>
                            </w:rPr>
                          </w:pPr>
                          <w:r w:rsidRPr="005D51D7">
                            <w:rPr>
                              <w:b/>
                            </w:rPr>
                            <w:fldChar w:fldCharType="begin"/>
                          </w:r>
                          <w:r w:rsidRPr="005D51D7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D51D7">
                            <w:rPr>
                              <w:b/>
                            </w:rPr>
                            <w:fldChar w:fldCharType="separate"/>
                          </w:r>
                          <w:r w:rsidR="00385945">
                            <w:rPr>
                              <w:b/>
                              <w:noProof/>
                            </w:rPr>
                            <w:t>1</w:t>
                          </w:r>
                          <w:r w:rsidRPr="005D51D7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BD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15pt;margin-top:6.45pt;width:171.4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" stroked="f">
              <v:textbox>
                <w:txbxContent>
                  <w:p w14:paraId="4F40592A" w14:textId="59180BEC" w:rsidR="005D51D7" w:rsidRPr="005D51D7" w:rsidRDefault="005D51D7" w:rsidP="005D51D7">
                    <w:pPr>
                      <w:rPr>
                        <w:b/>
                      </w:rPr>
                    </w:pPr>
                    <w:r w:rsidRPr="005D51D7">
                      <w:rPr>
                        <w:b/>
                      </w:rPr>
                      <w:fldChar w:fldCharType="begin"/>
                    </w:r>
                    <w:r w:rsidRPr="005D51D7">
                      <w:rPr>
                        <w:b/>
                      </w:rPr>
                      <w:instrText xml:space="preserve"> PAGE   \* MERGEFORMAT </w:instrText>
                    </w:r>
                    <w:r w:rsidRPr="005D51D7">
                      <w:rPr>
                        <w:b/>
                      </w:rPr>
                      <w:fldChar w:fldCharType="separate"/>
                    </w:r>
                    <w:r w:rsidR="00385945">
                      <w:rPr>
                        <w:b/>
                        <w:noProof/>
                      </w:rPr>
                      <w:t>1</w:t>
                    </w:r>
                    <w:r w:rsidRPr="005D51D7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D762C8F" w14:textId="77777777" w:rsidR="00777A00" w:rsidRDefault="00777A00" w:rsidP="006146D9">
    <w:pPr>
      <w:pStyle w:val="Pta"/>
      <w:ind w:left="-16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3E912" w14:textId="77777777" w:rsidR="00A402AD" w:rsidRDefault="00A402AD" w:rsidP="00EE1508">
      <w:pPr>
        <w:spacing w:after="0" w:line="240" w:lineRule="auto"/>
      </w:pPr>
      <w:r>
        <w:separator/>
      </w:r>
    </w:p>
  </w:footnote>
  <w:footnote w:type="continuationSeparator" w:id="0">
    <w:p w14:paraId="59D876F3" w14:textId="77777777" w:rsidR="00A402AD" w:rsidRDefault="00A402AD" w:rsidP="00EE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81F38" w14:textId="14C2E25F" w:rsidR="00EE1508" w:rsidRDefault="00A402AD">
    <w:pPr>
      <w:pStyle w:val="Hlavika"/>
    </w:pPr>
    <w:sdt>
      <w:sdtPr>
        <w:id w:val="2147318243"/>
        <w:picture/>
      </w:sdtPr>
      <w:sdtEndPr/>
      <w:sdtContent>
        <w:r w:rsidR="004B1DE7">
          <w:rPr>
            <w:caps/>
            <w:noProof/>
            <w:lang w:val="sk-SK" w:eastAsia="sk-SK"/>
          </w:rPr>
          <w:drawing>
            <wp:inline distT="0" distB="0" distL="0" distR="0" wp14:anchorId="02191054" wp14:editId="3B7D3DA8">
              <wp:extent cx="1642978" cy="752475"/>
              <wp:effectExtent l="0" t="0" r="0" b="0"/>
              <wp:docPr id="15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2978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43025"/>
    <w:multiLevelType w:val="hybridMultilevel"/>
    <w:tmpl w:val="1BE22454"/>
    <w:lvl w:ilvl="0" w:tplc="442CE1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D3DD5"/>
    <w:multiLevelType w:val="hybridMultilevel"/>
    <w:tmpl w:val="D0641A74"/>
    <w:lvl w:ilvl="0" w:tplc="210067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59CF"/>
    <w:multiLevelType w:val="hybridMultilevel"/>
    <w:tmpl w:val="269481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974C0"/>
    <w:multiLevelType w:val="hybridMultilevel"/>
    <w:tmpl w:val="8EDC2540"/>
    <w:lvl w:ilvl="0" w:tplc="0D42F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E443D"/>
    <w:multiLevelType w:val="hybridMultilevel"/>
    <w:tmpl w:val="1F520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D2365"/>
    <w:multiLevelType w:val="multilevel"/>
    <w:tmpl w:val="3522A76A"/>
    <w:styleLink w:val="Headings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D77BCA"/>
    <w:multiLevelType w:val="hybridMultilevel"/>
    <w:tmpl w:val="0D4A444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37DFF"/>
    <w:multiLevelType w:val="hybridMultilevel"/>
    <w:tmpl w:val="D2082A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B72B2"/>
    <w:multiLevelType w:val="hybridMultilevel"/>
    <w:tmpl w:val="D15A097E"/>
    <w:lvl w:ilvl="0" w:tplc="7188F7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92462"/>
    <w:multiLevelType w:val="hybridMultilevel"/>
    <w:tmpl w:val="67802A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606CB9"/>
    <w:multiLevelType w:val="multilevel"/>
    <w:tmpl w:val="D78C9FF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ingXXX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45D0D75"/>
    <w:multiLevelType w:val="hybridMultilevel"/>
    <w:tmpl w:val="CF1050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C56225"/>
    <w:multiLevelType w:val="hybridMultilevel"/>
    <w:tmpl w:val="9F504A9E"/>
    <w:lvl w:ilvl="0" w:tplc="A6CAF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B3CE3"/>
    <w:multiLevelType w:val="hybridMultilevel"/>
    <w:tmpl w:val="0C044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F630E"/>
    <w:multiLevelType w:val="hybridMultilevel"/>
    <w:tmpl w:val="A5763AD0"/>
    <w:lvl w:ilvl="0" w:tplc="95D807C4">
      <w:start w:val="1"/>
      <w:numFmt w:val="decimalZero"/>
      <w:pStyle w:val="Nzov"/>
      <w:lvlText w:val="%1."/>
      <w:lvlJc w:val="left"/>
      <w:pPr>
        <w:ind w:left="117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FD76CCA"/>
    <w:multiLevelType w:val="hybridMultilevel"/>
    <w:tmpl w:val="C09EE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E22E4"/>
    <w:multiLevelType w:val="hybridMultilevel"/>
    <w:tmpl w:val="C74E88C6"/>
    <w:lvl w:ilvl="0" w:tplc="C3BCAA82">
      <w:start w:val="1"/>
      <w:numFmt w:val="bullet"/>
      <w:pStyle w:val="Bullets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7" w15:restartNumberingAfterBreak="0">
    <w:nsid w:val="4D70779F"/>
    <w:multiLevelType w:val="hybridMultilevel"/>
    <w:tmpl w:val="0050420A"/>
    <w:lvl w:ilvl="0" w:tplc="6E7A9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7066A"/>
    <w:multiLevelType w:val="hybridMultilevel"/>
    <w:tmpl w:val="7DC0A2D2"/>
    <w:lvl w:ilvl="0" w:tplc="2A623BCE">
      <w:start w:val="1"/>
      <w:numFmt w:val="decimal"/>
      <w:pStyle w:val="Odsekzoznamu"/>
      <w:lvlText w:val="Heading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7731FA"/>
    <w:multiLevelType w:val="hybridMultilevel"/>
    <w:tmpl w:val="DBE46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A6145"/>
    <w:multiLevelType w:val="hybridMultilevel"/>
    <w:tmpl w:val="C1D23254"/>
    <w:lvl w:ilvl="0" w:tplc="55005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80B6A"/>
    <w:multiLevelType w:val="hybridMultilevel"/>
    <w:tmpl w:val="0F0A3F2A"/>
    <w:lvl w:ilvl="0" w:tplc="041B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EAB1581"/>
    <w:multiLevelType w:val="hybridMultilevel"/>
    <w:tmpl w:val="366AD2A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7200B7"/>
    <w:multiLevelType w:val="hybridMultilevel"/>
    <w:tmpl w:val="50A6747C"/>
    <w:lvl w:ilvl="0" w:tplc="DCD2FC20">
      <w:start w:val="1"/>
      <w:numFmt w:val="bullet"/>
      <w:pStyle w:val="Bullets2"/>
      <w:lvlText w:val=""/>
      <w:lvlJc w:val="left"/>
      <w:pPr>
        <w:ind w:left="-9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</w:abstractNum>
  <w:abstractNum w:abstractNumId="24" w15:restartNumberingAfterBreak="0">
    <w:nsid w:val="68956CD9"/>
    <w:multiLevelType w:val="hybridMultilevel"/>
    <w:tmpl w:val="44861F66"/>
    <w:lvl w:ilvl="0" w:tplc="7188F7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F28C0"/>
    <w:multiLevelType w:val="hybridMultilevel"/>
    <w:tmpl w:val="258AA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480956"/>
    <w:multiLevelType w:val="hybridMultilevel"/>
    <w:tmpl w:val="0338C662"/>
    <w:lvl w:ilvl="0" w:tplc="0FD0E566">
      <w:start w:val="1"/>
      <w:numFmt w:val="bullet"/>
      <w:pStyle w:val="Bullets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E0DE7"/>
    <w:multiLevelType w:val="hybridMultilevel"/>
    <w:tmpl w:val="F75C26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6"/>
  </w:num>
  <w:num w:numId="4">
    <w:abstractNumId w:val="10"/>
  </w:num>
  <w:num w:numId="5">
    <w:abstractNumId w:val="14"/>
  </w:num>
  <w:num w:numId="6">
    <w:abstractNumId w:val="18"/>
  </w:num>
  <w:num w:numId="7">
    <w:abstractNumId w:val="5"/>
  </w:num>
  <w:num w:numId="8">
    <w:abstractNumId w:val="15"/>
  </w:num>
  <w:num w:numId="9">
    <w:abstractNumId w:val="19"/>
  </w:num>
  <w:num w:numId="10">
    <w:abstractNumId w:val="11"/>
  </w:num>
  <w:num w:numId="11">
    <w:abstractNumId w:val="27"/>
  </w:num>
  <w:num w:numId="12">
    <w:abstractNumId w:val="13"/>
  </w:num>
  <w:num w:numId="13">
    <w:abstractNumId w:val="25"/>
  </w:num>
  <w:num w:numId="14">
    <w:abstractNumId w:val="4"/>
  </w:num>
  <w:num w:numId="15">
    <w:abstractNumId w:val="12"/>
  </w:num>
  <w:num w:numId="16">
    <w:abstractNumId w:val="2"/>
  </w:num>
  <w:num w:numId="17">
    <w:abstractNumId w:val="9"/>
  </w:num>
  <w:num w:numId="18">
    <w:abstractNumId w:val="6"/>
  </w:num>
  <w:num w:numId="19">
    <w:abstractNumId w:val="0"/>
  </w:num>
  <w:num w:numId="20">
    <w:abstractNumId w:val="24"/>
  </w:num>
  <w:num w:numId="21">
    <w:abstractNumId w:val="8"/>
  </w:num>
  <w:num w:numId="22">
    <w:abstractNumId w:val="17"/>
  </w:num>
  <w:num w:numId="23">
    <w:abstractNumId w:val="1"/>
  </w:num>
  <w:num w:numId="24">
    <w:abstractNumId w:val="22"/>
  </w:num>
  <w:num w:numId="25">
    <w:abstractNumId w:val="7"/>
  </w:num>
  <w:num w:numId="26">
    <w:abstractNumId w:val="21"/>
  </w:num>
  <w:num w:numId="27">
    <w:abstractNumId w:val="3"/>
  </w:num>
  <w:num w:numId="28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MTEytTC2NDU0NjBS0lEKTi0uzszPAykwqgUAc3eoFCwAAAA="/>
  </w:docVars>
  <w:rsids>
    <w:rsidRoot w:val="0012327B"/>
    <w:rsid w:val="000020C1"/>
    <w:rsid w:val="0001103E"/>
    <w:rsid w:val="00040343"/>
    <w:rsid w:val="00054E9F"/>
    <w:rsid w:val="00094B6E"/>
    <w:rsid w:val="00095F69"/>
    <w:rsid w:val="000B5032"/>
    <w:rsid w:val="000D566E"/>
    <w:rsid w:val="000D7406"/>
    <w:rsid w:val="000E2A8E"/>
    <w:rsid w:val="000F1F32"/>
    <w:rsid w:val="00113222"/>
    <w:rsid w:val="0012327B"/>
    <w:rsid w:val="00125A21"/>
    <w:rsid w:val="001304A1"/>
    <w:rsid w:val="00131CAC"/>
    <w:rsid w:val="0014197F"/>
    <w:rsid w:val="00150AD8"/>
    <w:rsid w:val="00154257"/>
    <w:rsid w:val="0016115D"/>
    <w:rsid w:val="00161570"/>
    <w:rsid w:val="00162472"/>
    <w:rsid w:val="00173853"/>
    <w:rsid w:val="00177691"/>
    <w:rsid w:val="0018414A"/>
    <w:rsid w:val="00194C42"/>
    <w:rsid w:val="001A5A47"/>
    <w:rsid w:val="001B0086"/>
    <w:rsid w:val="001B04C4"/>
    <w:rsid w:val="001D53F1"/>
    <w:rsid w:val="0020057F"/>
    <w:rsid w:val="00207856"/>
    <w:rsid w:val="00212BF5"/>
    <w:rsid w:val="00232016"/>
    <w:rsid w:val="00233A1C"/>
    <w:rsid w:val="0023693D"/>
    <w:rsid w:val="00260049"/>
    <w:rsid w:val="00276A44"/>
    <w:rsid w:val="002878A2"/>
    <w:rsid w:val="00291BBA"/>
    <w:rsid w:val="002A5875"/>
    <w:rsid w:val="002D3922"/>
    <w:rsid w:val="002F21E1"/>
    <w:rsid w:val="002F306D"/>
    <w:rsid w:val="002F40F6"/>
    <w:rsid w:val="002F7295"/>
    <w:rsid w:val="00311598"/>
    <w:rsid w:val="00324943"/>
    <w:rsid w:val="0033009D"/>
    <w:rsid w:val="003354AC"/>
    <w:rsid w:val="00340017"/>
    <w:rsid w:val="003513B9"/>
    <w:rsid w:val="003807FF"/>
    <w:rsid w:val="00385945"/>
    <w:rsid w:val="00394D83"/>
    <w:rsid w:val="003D43AA"/>
    <w:rsid w:val="003D5E14"/>
    <w:rsid w:val="003D7CAC"/>
    <w:rsid w:val="003E7AD0"/>
    <w:rsid w:val="003F1D35"/>
    <w:rsid w:val="003F3B08"/>
    <w:rsid w:val="00401F91"/>
    <w:rsid w:val="00454445"/>
    <w:rsid w:val="0046200C"/>
    <w:rsid w:val="00470FF0"/>
    <w:rsid w:val="004A1068"/>
    <w:rsid w:val="004B1DE7"/>
    <w:rsid w:val="004B4E13"/>
    <w:rsid w:val="004E4BE6"/>
    <w:rsid w:val="004E5C5C"/>
    <w:rsid w:val="004F53A3"/>
    <w:rsid w:val="00516883"/>
    <w:rsid w:val="00521D44"/>
    <w:rsid w:val="00531755"/>
    <w:rsid w:val="005601E2"/>
    <w:rsid w:val="0059669D"/>
    <w:rsid w:val="005C3F5D"/>
    <w:rsid w:val="005C3FD0"/>
    <w:rsid w:val="005D51D7"/>
    <w:rsid w:val="005D6729"/>
    <w:rsid w:val="005F2161"/>
    <w:rsid w:val="006146D9"/>
    <w:rsid w:val="00633204"/>
    <w:rsid w:val="00656A02"/>
    <w:rsid w:val="00660B29"/>
    <w:rsid w:val="00696F14"/>
    <w:rsid w:val="006D41D6"/>
    <w:rsid w:val="006D696A"/>
    <w:rsid w:val="006E3129"/>
    <w:rsid w:val="006F7947"/>
    <w:rsid w:val="00705922"/>
    <w:rsid w:val="00732FCE"/>
    <w:rsid w:val="00751727"/>
    <w:rsid w:val="0076057F"/>
    <w:rsid w:val="00772500"/>
    <w:rsid w:val="00777A00"/>
    <w:rsid w:val="00794A65"/>
    <w:rsid w:val="007A4945"/>
    <w:rsid w:val="007B3A0D"/>
    <w:rsid w:val="007F4FEF"/>
    <w:rsid w:val="007F6B04"/>
    <w:rsid w:val="00805153"/>
    <w:rsid w:val="008114AD"/>
    <w:rsid w:val="008177AD"/>
    <w:rsid w:val="00832884"/>
    <w:rsid w:val="00865045"/>
    <w:rsid w:val="0087217D"/>
    <w:rsid w:val="008951D0"/>
    <w:rsid w:val="008968C7"/>
    <w:rsid w:val="008D0BFE"/>
    <w:rsid w:val="008F0D23"/>
    <w:rsid w:val="009016F4"/>
    <w:rsid w:val="0093163B"/>
    <w:rsid w:val="009605CF"/>
    <w:rsid w:val="00966590"/>
    <w:rsid w:val="00993424"/>
    <w:rsid w:val="009A4001"/>
    <w:rsid w:val="009B4EF1"/>
    <w:rsid w:val="009B5058"/>
    <w:rsid w:val="009F6DBC"/>
    <w:rsid w:val="00A053FD"/>
    <w:rsid w:val="00A16099"/>
    <w:rsid w:val="00A24034"/>
    <w:rsid w:val="00A37C6B"/>
    <w:rsid w:val="00A402AD"/>
    <w:rsid w:val="00A404A3"/>
    <w:rsid w:val="00A569B5"/>
    <w:rsid w:val="00A740FA"/>
    <w:rsid w:val="00AA3645"/>
    <w:rsid w:val="00AA6137"/>
    <w:rsid w:val="00AC1042"/>
    <w:rsid w:val="00AD0130"/>
    <w:rsid w:val="00AF20CC"/>
    <w:rsid w:val="00B12EE8"/>
    <w:rsid w:val="00B147B1"/>
    <w:rsid w:val="00B456DE"/>
    <w:rsid w:val="00B738EF"/>
    <w:rsid w:val="00B93040"/>
    <w:rsid w:val="00B94589"/>
    <w:rsid w:val="00B952E9"/>
    <w:rsid w:val="00BA7BA4"/>
    <w:rsid w:val="00BD3927"/>
    <w:rsid w:val="00BE74BA"/>
    <w:rsid w:val="00BF4957"/>
    <w:rsid w:val="00C000F1"/>
    <w:rsid w:val="00C34CB5"/>
    <w:rsid w:val="00C35EA8"/>
    <w:rsid w:val="00C56F9B"/>
    <w:rsid w:val="00C61ABD"/>
    <w:rsid w:val="00C63EE4"/>
    <w:rsid w:val="00C705D6"/>
    <w:rsid w:val="00C80B1C"/>
    <w:rsid w:val="00C9192A"/>
    <w:rsid w:val="00C960DE"/>
    <w:rsid w:val="00CA2D67"/>
    <w:rsid w:val="00CA7639"/>
    <w:rsid w:val="00CC041B"/>
    <w:rsid w:val="00CC0DDE"/>
    <w:rsid w:val="00CD0CA6"/>
    <w:rsid w:val="00CE3175"/>
    <w:rsid w:val="00D27F7C"/>
    <w:rsid w:val="00D439EC"/>
    <w:rsid w:val="00D676E0"/>
    <w:rsid w:val="00D82B5E"/>
    <w:rsid w:val="00DA2F7C"/>
    <w:rsid w:val="00DF113A"/>
    <w:rsid w:val="00DF35B8"/>
    <w:rsid w:val="00DF4D0A"/>
    <w:rsid w:val="00E163EE"/>
    <w:rsid w:val="00E21413"/>
    <w:rsid w:val="00E2698B"/>
    <w:rsid w:val="00E315FB"/>
    <w:rsid w:val="00E3325F"/>
    <w:rsid w:val="00E3470F"/>
    <w:rsid w:val="00E42FC6"/>
    <w:rsid w:val="00E43B00"/>
    <w:rsid w:val="00E44418"/>
    <w:rsid w:val="00E5169F"/>
    <w:rsid w:val="00E56CD6"/>
    <w:rsid w:val="00E57631"/>
    <w:rsid w:val="00E60A5E"/>
    <w:rsid w:val="00E82C10"/>
    <w:rsid w:val="00E83A1D"/>
    <w:rsid w:val="00E84A2F"/>
    <w:rsid w:val="00E91F8D"/>
    <w:rsid w:val="00EE1508"/>
    <w:rsid w:val="00EF1C83"/>
    <w:rsid w:val="00F10D1F"/>
    <w:rsid w:val="00F11CC8"/>
    <w:rsid w:val="00F15807"/>
    <w:rsid w:val="00F1770A"/>
    <w:rsid w:val="00F3145C"/>
    <w:rsid w:val="00F40B80"/>
    <w:rsid w:val="00F570AD"/>
    <w:rsid w:val="00F62AAB"/>
    <w:rsid w:val="00F723A9"/>
    <w:rsid w:val="00F960CB"/>
    <w:rsid w:val="00F9753C"/>
    <w:rsid w:val="00F9770D"/>
    <w:rsid w:val="00FA13EF"/>
    <w:rsid w:val="00FB2ED7"/>
    <w:rsid w:val="00FC689E"/>
    <w:rsid w:val="00FC724B"/>
    <w:rsid w:val="00FD5FBD"/>
    <w:rsid w:val="00F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23449"/>
  <w15:chartTrackingRefBased/>
  <w15:docId w15:val="{348ADB1F-5EF0-4EEF-9B56-420D2208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CC0DDE"/>
    <w:pPr>
      <w:spacing w:after="60"/>
    </w:pPr>
    <w:rPr>
      <w:rFonts w:ascii="Arial" w:hAnsi="Arial"/>
      <w:color w:val="474747" w:themeColor="text1" w:themeShade="BF"/>
      <w:sz w:val="18"/>
    </w:rPr>
  </w:style>
  <w:style w:type="paragraph" w:styleId="Nadpis1">
    <w:name w:val="heading 1"/>
    <w:aliases w:val="Titles"/>
    <w:basedOn w:val="Normlny"/>
    <w:next w:val="Normlny"/>
    <w:link w:val="Nadpis1Char"/>
    <w:uiPriority w:val="9"/>
    <w:qFormat/>
    <w:rsid w:val="00040343"/>
    <w:pPr>
      <w:keepLines/>
      <w:numPr>
        <w:numId w:val="7"/>
      </w:numPr>
      <w:pBdr>
        <w:top w:val="single" w:sz="12" w:space="2" w:color="3F3F3F" w:themeColor="text2"/>
        <w:bottom w:val="single" w:sz="12" w:space="2" w:color="3F3F3F" w:themeColor="text2"/>
      </w:pBdr>
      <w:spacing w:after="0" w:line="240" w:lineRule="auto"/>
      <w:ind w:left="1080" w:hanging="1080"/>
      <w:contextualSpacing/>
      <w:outlineLvl w:val="0"/>
    </w:pPr>
    <w:rPr>
      <w:rFonts w:ascii="Arial Black" w:eastAsiaTheme="majorEastAsia" w:hAnsi="Arial Black" w:cstheme="majorBidi"/>
      <w:b/>
      <w:caps/>
      <w:color w:val="3F3F3F" w:themeColor="text2"/>
      <w:sz w:val="56"/>
      <w:szCs w:val="32"/>
    </w:rPr>
  </w:style>
  <w:style w:type="paragraph" w:styleId="Nadpis2">
    <w:name w:val="heading 2"/>
    <w:aliases w:val="Subtitles"/>
    <w:basedOn w:val="Normlny"/>
    <w:link w:val="Nadpis2Char"/>
    <w:autoRedefine/>
    <w:uiPriority w:val="9"/>
    <w:unhideWhenUsed/>
    <w:qFormat/>
    <w:rsid w:val="00040343"/>
    <w:pPr>
      <w:keepNext/>
      <w:keepLines/>
      <w:numPr>
        <w:ilvl w:val="1"/>
        <w:numId w:val="7"/>
      </w:numPr>
      <w:pBdr>
        <w:top w:val="single" w:sz="12" w:space="6" w:color="3F3F3F" w:themeColor="text2"/>
        <w:bottom w:val="single" w:sz="12" w:space="6" w:color="3F3F3F" w:themeColor="text2"/>
      </w:pBdr>
      <w:spacing w:after="360" w:line="240" w:lineRule="auto"/>
      <w:ind w:left="1080" w:hanging="1080"/>
      <w:contextualSpacing/>
      <w:outlineLvl w:val="1"/>
    </w:pPr>
    <w:rPr>
      <w:rFonts w:eastAsiaTheme="majorEastAsia" w:cs="Arial"/>
      <w:b/>
      <w:caps/>
      <w:color w:val="3F3F3F" w:themeColor="text2"/>
      <w:sz w:val="26"/>
      <w:szCs w:val="26"/>
    </w:rPr>
  </w:style>
  <w:style w:type="paragraph" w:styleId="Nadpis3">
    <w:name w:val="heading 3"/>
    <w:aliases w:val="X.X.X"/>
    <w:basedOn w:val="Normlny"/>
    <w:link w:val="Nadpis3Char"/>
    <w:uiPriority w:val="9"/>
    <w:unhideWhenUsed/>
    <w:qFormat/>
    <w:rsid w:val="008177AD"/>
    <w:pPr>
      <w:keepLines/>
      <w:numPr>
        <w:ilvl w:val="2"/>
        <w:numId w:val="7"/>
      </w:numPr>
      <w:spacing w:after="0"/>
      <w:ind w:left="1080" w:hanging="1080"/>
      <w:contextualSpacing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styleId="Nadpis4">
    <w:name w:val="heading 4"/>
    <w:aliases w:val="X.X.X.X"/>
    <w:basedOn w:val="Normlny"/>
    <w:link w:val="Nadpis4Char"/>
    <w:uiPriority w:val="9"/>
    <w:unhideWhenUsed/>
    <w:qFormat/>
    <w:rsid w:val="008177AD"/>
    <w:pPr>
      <w:keepLines/>
      <w:numPr>
        <w:ilvl w:val="3"/>
        <w:numId w:val="7"/>
      </w:numPr>
      <w:spacing w:before="360" w:after="0"/>
      <w:ind w:left="2160" w:hanging="1080"/>
      <w:contextualSpacing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rsid w:val="00260049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Titles Char"/>
    <w:basedOn w:val="Predvolenpsmoodseku"/>
    <w:link w:val="Nadpis1"/>
    <w:uiPriority w:val="9"/>
    <w:rsid w:val="00040343"/>
    <w:rPr>
      <w:rFonts w:ascii="Arial Black" w:eastAsiaTheme="majorEastAsia" w:hAnsi="Arial Black" w:cstheme="majorBidi"/>
      <w:b/>
      <w:caps/>
      <w:color w:val="3F3F3F" w:themeColor="text2"/>
      <w:sz w:val="56"/>
      <w:szCs w:val="32"/>
    </w:rPr>
  </w:style>
  <w:style w:type="character" w:customStyle="1" w:styleId="Nadpis2Char">
    <w:name w:val="Nadpis 2 Char"/>
    <w:aliases w:val="Subtitles Char"/>
    <w:basedOn w:val="Predvolenpsmoodseku"/>
    <w:link w:val="Nadpis2"/>
    <w:uiPriority w:val="9"/>
    <w:rsid w:val="00040343"/>
    <w:rPr>
      <w:rFonts w:ascii="Arial" w:eastAsiaTheme="majorEastAsia" w:hAnsi="Arial" w:cs="Arial"/>
      <w:b/>
      <w:caps/>
      <w:color w:val="3F3F3F" w:themeColor="text2"/>
      <w:sz w:val="26"/>
      <w:szCs w:val="26"/>
    </w:rPr>
  </w:style>
  <w:style w:type="character" w:customStyle="1" w:styleId="Nadpis3Char">
    <w:name w:val="Nadpis 3 Char"/>
    <w:aliases w:val="X.X.X Char"/>
    <w:basedOn w:val="Predvolenpsmoodseku"/>
    <w:link w:val="Nadpis3"/>
    <w:uiPriority w:val="9"/>
    <w:rsid w:val="008177AD"/>
    <w:rPr>
      <w:rFonts w:asciiTheme="majorHAnsi" w:eastAsiaTheme="majorEastAsia" w:hAnsiTheme="majorHAnsi" w:cstheme="majorBidi"/>
      <w:color w:val="474747" w:themeColor="text1" w:themeShade="BF"/>
      <w:sz w:val="20"/>
      <w:szCs w:val="24"/>
    </w:rPr>
  </w:style>
  <w:style w:type="character" w:customStyle="1" w:styleId="Nadpis4Char">
    <w:name w:val="Nadpis 4 Char"/>
    <w:aliases w:val="X.X.X.X Char"/>
    <w:basedOn w:val="Predvolenpsmoodseku"/>
    <w:link w:val="Nadpis4"/>
    <w:uiPriority w:val="9"/>
    <w:rsid w:val="008177AD"/>
    <w:rPr>
      <w:rFonts w:asciiTheme="majorHAnsi" w:eastAsiaTheme="majorEastAsia" w:hAnsiTheme="majorHAnsi" w:cstheme="majorBidi"/>
      <w:iCs/>
      <w:color w:val="474747" w:themeColor="text1" w:themeShade="BF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260049"/>
    <w:rPr>
      <w:rFonts w:asciiTheme="majorHAnsi" w:eastAsiaTheme="majorEastAsia" w:hAnsiTheme="majorHAnsi" w:cstheme="majorBidi"/>
    </w:rPr>
  </w:style>
  <w:style w:type="paragraph" w:customStyle="1" w:styleId="GraphicLine">
    <w:name w:val="Graphic Line"/>
    <w:basedOn w:val="Normlny"/>
    <w:next w:val="Normlny"/>
    <w:uiPriority w:val="11"/>
    <w:rsid w:val="00260049"/>
    <w:pPr>
      <w:spacing w:after="0" w:line="240" w:lineRule="auto"/>
    </w:pPr>
    <w:rPr>
      <w:noProof/>
      <w:position w:val="6"/>
    </w:rPr>
  </w:style>
  <w:style w:type="paragraph" w:customStyle="1" w:styleId="Graphic">
    <w:name w:val="Graphic"/>
    <w:basedOn w:val="Normlny"/>
    <w:next w:val="Nadpis3"/>
    <w:link w:val="GraphicChar"/>
    <w:uiPriority w:val="10"/>
    <w:rsid w:val="00260049"/>
    <w:pPr>
      <w:spacing w:before="320" w:after="80"/>
    </w:pPr>
  </w:style>
  <w:style w:type="character" w:customStyle="1" w:styleId="GraphicChar">
    <w:name w:val="Graphic Char"/>
    <w:basedOn w:val="Predvolenpsmoodseku"/>
    <w:link w:val="Graphic"/>
    <w:uiPriority w:val="10"/>
    <w:rsid w:val="00260049"/>
  </w:style>
  <w:style w:type="paragraph" w:styleId="Zvraznencitcia">
    <w:name w:val="Intense Quote"/>
    <w:basedOn w:val="Normlny"/>
    <w:next w:val="Normlny"/>
    <w:link w:val="ZvraznencitciaChar"/>
    <w:uiPriority w:val="30"/>
    <w:rsid w:val="00BF4957"/>
    <w:pPr>
      <w:pBdr>
        <w:left w:val="single" w:sz="4" w:space="4" w:color="auto"/>
      </w:pBdr>
      <w:spacing w:before="120" w:after="120"/>
    </w:pPr>
    <w:rPr>
      <w:i/>
      <w:iCs/>
      <w:color w:val="767171" w:themeColor="background2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F4957"/>
    <w:rPr>
      <w:rFonts w:ascii="Arial" w:hAnsi="Arial"/>
      <w:i/>
      <w:iCs/>
      <w:color w:val="767171" w:themeColor="background2" w:themeShade="80"/>
      <w:sz w:val="18"/>
    </w:rPr>
  </w:style>
  <w:style w:type="paragraph" w:styleId="Nzov">
    <w:name w:val="Title"/>
    <w:basedOn w:val="Nadpis1"/>
    <w:next w:val="Nadpis1"/>
    <w:link w:val="NzovChar"/>
    <w:uiPriority w:val="10"/>
    <w:rsid w:val="00401F91"/>
    <w:pPr>
      <w:numPr>
        <w:numId w:val="5"/>
      </w:numPr>
      <w:pBdr>
        <w:top w:val="single" w:sz="12" w:space="0" w:color="52AE32" w:themeColor="accent6"/>
        <w:bottom w:val="single" w:sz="12" w:space="3" w:color="52AE32" w:themeColor="accent6"/>
      </w:pBdr>
      <w:tabs>
        <w:tab w:val="left" w:pos="180"/>
        <w:tab w:val="left" w:pos="1080"/>
      </w:tabs>
      <w:ind w:left="270"/>
    </w:pPr>
    <w:rPr>
      <w:rFonts w:ascii="Arial" w:hAnsi="Arial"/>
      <w:b w:val="0"/>
      <w:caps w:val="0"/>
      <w:spacing w:val="-10"/>
      <w:kern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3325F"/>
    <w:rPr>
      <w:rFonts w:ascii="Arial" w:eastAsiaTheme="majorEastAsia" w:hAnsi="Arial" w:cstheme="majorBidi"/>
      <w:color w:val="3F3F3F" w:themeColor="text2"/>
      <w:spacing w:val="-10"/>
      <w:kern w:val="28"/>
      <w:sz w:val="56"/>
      <w:szCs w:val="56"/>
    </w:rPr>
  </w:style>
  <w:style w:type="paragraph" w:styleId="Odsekzoznamu">
    <w:name w:val="List Paragraph"/>
    <w:basedOn w:val="Normlny"/>
    <w:link w:val="OdsekzoznamuChar"/>
    <w:uiPriority w:val="34"/>
    <w:rsid w:val="00173853"/>
    <w:pPr>
      <w:numPr>
        <w:numId w:val="6"/>
      </w:numPr>
      <w:contextualSpacing/>
    </w:pPr>
  </w:style>
  <w:style w:type="character" w:styleId="Odkaznakomentr">
    <w:name w:val="annotation reference"/>
    <w:semiHidden/>
    <w:rsid w:val="00F15807"/>
    <w:rPr>
      <w:sz w:val="16"/>
    </w:rPr>
  </w:style>
  <w:style w:type="paragraph" w:styleId="Textkomentra">
    <w:name w:val="annotation text"/>
    <w:basedOn w:val="Normlny"/>
    <w:link w:val="TextkomentraChar"/>
    <w:semiHidden/>
    <w:rsid w:val="00F15807"/>
    <w:pPr>
      <w:spacing w:after="120" w:line="264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15807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58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5807"/>
    <w:rPr>
      <w:rFonts w:ascii="Segoe UI" w:hAnsi="Segoe UI" w:cs="Segoe UI"/>
      <w:color w:val="474747" w:themeColor="text1" w:themeShade="BF"/>
      <w:sz w:val="18"/>
      <w:szCs w:val="18"/>
    </w:rPr>
  </w:style>
  <w:style w:type="paragraph" w:styleId="Bezriadkovania">
    <w:name w:val="No Spacing"/>
    <w:uiPriority w:val="1"/>
    <w:qFormat/>
    <w:rsid w:val="00401F91"/>
    <w:pPr>
      <w:spacing w:after="0" w:line="240" w:lineRule="auto"/>
      <w:ind w:left="1080"/>
    </w:pPr>
    <w:rPr>
      <w:rFonts w:ascii="Arial" w:hAnsi="Arial"/>
      <w:color w:val="474747" w:themeColor="text1" w:themeShade="BF"/>
      <w:sz w:val="20"/>
    </w:rPr>
  </w:style>
  <w:style w:type="paragraph" w:customStyle="1" w:styleId="Bullets">
    <w:name w:val="Bullets"/>
    <w:link w:val="BulletsChar"/>
    <w:qFormat/>
    <w:rsid w:val="00401F91"/>
    <w:pPr>
      <w:numPr>
        <w:numId w:val="2"/>
      </w:numPr>
    </w:pPr>
    <w:rPr>
      <w:rFonts w:ascii="Arial" w:hAnsi="Arial" w:cs="Arial"/>
      <w:color w:val="474747" w:themeColor="text1" w:themeShade="BF"/>
      <w:sz w:val="20"/>
    </w:rPr>
  </w:style>
  <w:style w:type="paragraph" w:styleId="Hlavika">
    <w:name w:val="header"/>
    <w:basedOn w:val="Normlny"/>
    <w:link w:val="HlavikaChar"/>
    <w:uiPriority w:val="99"/>
    <w:unhideWhenUsed/>
    <w:rsid w:val="00EE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EE1508"/>
    <w:rPr>
      <w:rFonts w:ascii="Arial" w:hAnsi="Arial"/>
      <w:color w:val="474747" w:themeColor="text1" w:themeShade="BF"/>
      <w:sz w:val="18"/>
    </w:rPr>
  </w:style>
  <w:style w:type="character" w:customStyle="1" w:styleId="BulletsChar">
    <w:name w:val="Bullets Char"/>
    <w:basedOn w:val="OdsekzoznamuChar"/>
    <w:link w:val="Bullets"/>
    <w:rsid w:val="00401F91"/>
    <w:rPr>
      <w:rFonts w:ascii="Arial" w:hAnsi="Arial" w:cs="Arial"/>
      <w:color w:val="474747" w:themeColor="text1" w:themeShade="BF"/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EE1508"/>
    <w:rPr>
      <w:rFonts w:ascii="Arial" w:hAnsi="Arial"/>
      <w:color w:val="474747" w:themeColor="text1" w:themeShade="BF"/>
      <w:sz w:val="18"/>
    </w:rPr>
  </w:style>
  <w:style w:type="paragraph" w:styleId="Pta">
    <w:name w:val="footer"/>
    <w:basedOn w:val="Normlny"/>
    <w:link w:val="PtaChar"/>
    <w:uiPriority w:val="99"/>
    <w:unhideWhenUsed/>
    <w:rsid w:val="00EE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1508"/>
    <w:rPr>
      <w:rFonts w:ascii="Arial" w:hAnsi="Arial"/>
      <w:color w:val="474747" w:themeColor="text1" w:themeShade="BF"/>
      <w:sz w:val="18"/>
    </w:rPr>
  </w:style>
  <w:style w:type="character" w:styleId="Vrazn">
    <w:name w:val="Strong"/>
    <w:basedOn w:val="Predvolenpsmoodseku"/>
    <w:uiPriority w:val="22"/>
    <w:rsid w:val="00125A21"/>
    <w:rPr>
      <w:b/>
      <w:bCs/>
    </w:rPr>
  </w:style>
  <w:style w:type="paragraph" w:customStyle="1" w:styleId="Style1">
    <w:name w:val="Style1"/>
    <w:basedOn w:val="Bullets"/>
    <w:link w:val="Style1Char"/>
    <w:rsid w:val="00832884"/>
    <w:pPr>
      <w:numPr>
        <w:numId w:val="0"/>
      </w:numPr>
      <w:pBdr>
        <w:top w:val="single" w:sz="8" w:space="1" w:color="171717" w:themeColor="background2" w:themeShade="1A"/>
        <w:bottom w:val="single" w:sz="8" w:space="1" w:color="171717" w:themeColor="background2" w:themeShade="1A"/>
      </w:pBdr>
    </w:pPr>
    <w:rPr>
      <w:b/>
      <w:caps/>
      <w:color w:val="171717" w:themeColor="background2" w:themeShade="1A"/>
      <w:sz w:val="28"/>
    </w:rPr>
  </w:style>
  <w:style w:type="paragraph" w:customStyle="1" w:styleId="Style2">
    <w:name w:val="Style2"/>
    <w:basedOn w:val="Normlny"/>
    <w:link w:val="Style2Char"/>
    <w:rsid w:val="00832884"/>
    <w:pPr>
      <w:pBdr>
        <w:top w:val="single" w:sz="8" w:space="1" w:color="auto"/>
        <w:bottom w:val="single" w:sz="8" w:space="1" w:color="auto"/>
      </w:pBdr>
    </w:pPr>
  </w:style>
  <w:style w:type="character" w:customStyle="1" w:styleId="Style1Char">
    <w:name w:val="Style1 Char"/>
    <w:basedOn w:val="BulletsChar"/>
    <w:link w:val="Style1"/>
    <w:rsid w:val="00832884"/>
    <w:rPr>
      <w:rFonts w:ascii="Arial" w:hAnsi="Arial" w:cs="Arial"/>
      <w:b/>
      <w:caps/>
      <w:color w:val="171717" w:themeColor="background2" w:themeShade="1A"/>
      <w:sz w:val="28"/>
    </w:rPr>
  </w:style>
  <w:style w:type="paragraph" w:customStyle="1" w:styleId="SecondaryTitle">
    <w:name w:val="Secondary Title"/>
    <w:basedOn w:val="Normlny"/>
    <w:link w:val="SecondaryTitleChar"/>
    <w:qFormat/>
    <w:rsid w:val="00040343"/>
    <w:pPr>
      <w:jc w:val="right"/>
    </w:pPr>
    <w:rPr>
      <w:rFonts w:ascii="Arial Black" w:hAnsi="Arial Black"/>
      <w:caps/>
      <w:color w:val="3F3F3F" w:themeColor="text2"/>
      <w:sz w:val="28"/>
    </w:rPr>
  </w:style>
  <w:style w:type="character" w:customStyle="1" w:styleId="Style2Char">
    <w:name w:val="Style2 Char"/>
    <w:basedOn w:val="Predvolenpsmoodseku"/>
    <w:link w:val="Style2"/>
    <w:rsid w:val="00832884"/>
    <w:rPr>
      <w:rFonts w:ascii="Arial" w:hAnsi="Arial"/>
      <w:color w:val="474747" w:themeColor="text1" w:themeShade="BF"/>
      <w:sz w:val="18"/>
    </w:rPr>
  </w:style>
  <w:style w:type="character" w:customStyle="1" w:styleId="SecondaryTitleChar">
    <w:name w:val="Secondary Title Char"/>
    <w:basedOn w:val="Predvolenpsmoodseku"/>
    <w:link w:val="SecondaryTitle"/>
    <w:rsid w:val="00040343"/>
    <w:rPr>
      <w:rFonts w:ascii="Arial Black" w:hAnsi="Arial Black"/>
      <w:caps/>
      <w:color w:val="3F3F3F" w:themeColor="text2"/>
      <w:sz w:val="28"/>
    </w:rPr>
  </w:style>
  <w:style w:type="paragraph" w:customStyle="1" w:styleId="Bullets2">
    <w:name w:val="Bullets 2"/>
    <w:basedOn w:val="Bullets"/>
    <w:link w:val="Bullets2Char"/>
    <w:rsid w:val="000020C1"/>
    <w:pPr>
      <w:numPr>
        <w:numId w:val="1"/>
      </w:numPr>
      <w:ind w:left="864" w:hanging="144"/>
    </w:pPr>
  </w:style>
  <w:style w:type="paragraph" w:customStyle="1" w:styleId="Bullets3">
    <w:name w:val="Bullets 3"/>
    <w:link w:val="Bullets3Char"/>
    <w:rsid w:val="005601E2"/>
    <w:pPr>
      <w:numPr>
        <w:numId w:val="3"/>
      </w:numPr>
      <w:ind w:left="1152" w:hanging="144"/>
    </w:pPr>
    <w:rPr>
      <w:rFonts w:ascii="Arial" w:hAnsi="Arial" w:cs="Arial"/>
      <w:color w:val="474747" w:themeColor="text1" w:themeShade="BF"/>
      <w:sz w:val="20"/>
    </w:rPr>
  </w:style>
  <w:style w:type="character" w:customStyle="1" w:styleId="Bullets2Char">
    <w:name w:val="Bullets 2 Char"/>
    <w:basedOn w:val="BulletsChar"/>
    <w:link w:val="Bullets2"/>
    <w:rsid w:val="000020C1"/>
    <w:rPr>
      <w:rFonts w:ascii="Arial" w:hAnsi="Arial" w:cs="Arial"/>
      <w:color w:val="474747" w:themeColor="text1" w:themeShade="BF"/>
      <w:sz w:val="20"/>
    </w:rPr>
  </w:style>
  <w:style w:type="character" w:customStyle="1" w:styleId="Bullets3Char">
    <w:name w:val="Bullets 3 Char"/>
    <w:basedOn w:val="BulletsChar"/>
    <w:link w:val="Bullets3"/>
    <w:rsid w:val="005601E2"/>
    <w:rPr>
      <w:rFonts w:ascii="Arial" w:hAnsi="Arial" w:cs="Arial"/>
      <w:color w:val="474747" w:themeColor="text1" w:themeShade="BF"/>
      <w:sz w:val="20"/>
    </w:rPr>
  </w:style>
  <w:style w:type="paragraph" w:customStyle="1" w:styleId="HeaderMainTitle">
    <w:name w:val="Header Main Title"/>
    <w:basedOn w:val="Hlavika"/>
    <w:link w:val="HeaderMainTitleChar"/>
    <w:rsid w:val="005D51D7"/>
    <w:pPr>
      <w:tabs>
        <w:tab w:val="clear" w:pos="9360"/>
      </w:tabs>
      <w:ind w:right="-72"/>
      <w:jc w:val="right"/>
    </w:pPr>
    <w:rPr>
      <w:caps/>
      <w:noProof/>
    </w:rPr>
  </w:style>
  <w:style w:type="paragraph" w:customStyle="1" w:styleId="HeaderSecondaryTitle">
    <w:name w:val="Header Secondary Title"/>
    <w:basedOn w:val="Hlavika"/>
    <w:link w:val="HeaderSecondaryTitleChar"/>
    <w:rsid w:val="005D51D7"/>
    <w:pPr>
      <w:tabs>
        <w:tab w:val="clear" w:pos="9360"/>
      </w:tabs>
      <w:ind w:right="-72"/>
      <w:jc w:val="right"/>
    </w:pPr>
    <w:rPr>
      <w:i/>
      <w:caps/>
    </w:rPr>
  </w:style>
  <w:style w:type="character" w:customStyle="1" w:styleId="HeaderMainTitleChar">
    <w:name w:val="Header Main Title Char"/>
    <w:basedOn w:val="HlavikaChar"/>
    <w:link w:val="HeaderMainTitle"/>
    <w:rsid w:val="005D51D7"/>
    <w:rPr>
      <w:rFonts w:ascii="Arial" w:hAnsi="Arial"/>
      <w:caps/>
      <w:noProof/>
      <w:color w:val="474747" w:themeColor="text1" w:themeShade="BF"/>
      <w:sz w:val="18"/>
    </w:rPr>
  </w:style>
  <w:style w:type="paragraph" w:customStyle="1" w:styleId="NumberingXXX">
    <w:name w:val="Numbering X.X.X"/>
    <w:basedOn w:val="Odsekzoznamu"/>
    <w:next w:val="Nadpis1"/>
    <w:link w:val="NumberingXXXChar"/>
    <w:rsid w:val="00401F91"/>
    <w:pPr>
      <w:numPr>
        <w:ilvl w:val="2"/>
        <w:numId w:val="4"/>
      </w:numPr>
      <w:ind w:left="1080" w:hanging="1080"/>
    </w:pPr>
    <w:rPr>
      <w:sz w:val="20"/>
    </w:rPr>
  </w:style>
  <w:style w:type="character" w:customStyle="1" w:styleId="HeaderSecondaryTitleChar">
    <w:name w:val="Header Secondary Title Char"/>
    <w:basedOn w:val="HlavikaChar"/>
    <w:link w:val="HeaderSecondaryTitle"/>
    <w:rsid w:val="005D51D7"/>
    <w:rPr>
      <w:rFonts w:ascii="Arial" w:hAnsi="Arial"/>
      <w:i/>
      <w:caps/>
      <w:color w:val="474747" w:themeColor="text1" w:themeShade="BF"/>
      <w:sz w:val="18"/>
    </w:rPr>
  </w:style>
  <w:style w:type="paragraph" w:customStyle="1" w:styleId="HeadingX">
    <w:name w:val="Heading X"/>
    <w:basedOn w:val="Nadpis2"/>
    <w:link w:val="HeadingXChar"/>
    <w:rsid w:val="00696F14"/>
    <w:pPr>
      <w:numPr>
        <w:ilvl w:val="0"/>
        <w:numId w:val="0"/>
      </w:numPr>
      <w:shd w:val="clear" w:color="auto" w:fill="52AE32"/>
      <w:ind w:left="1296"/>
      <w:outlineLvl w:val="9"/>
    </w:pPr>
    <w:rPr>
      <w:b w:val="0"/>
      <w:color w:val="FFFFFF" w:themeColor="background1"/>
      <w:sz w:val="20"/>
    </w:rPr>
  </w:style>
  <w:style w:type="character" w:customStyle="1" w:styleId="NumberingXXXChar">
    <w:name w:val="Numbering X.X.X Char"/>
    <w:basedOn w:val="OdsekzoznamuChar"/>
    <w:link w:val="NumberingXXX"/>
    <w:rsid w:val="00401F91"/>
    <w:rPr>
      <w:rFonts w:ascii="Arial" w:hAnsi="Arial"/>
      <w:color w:val="474747" w:themeColor="text1" w:themeShade="BF"/>
      <w:sz w:val="20"/>
    </w:rPr>
  </w:style>
  <w:style w:type="character" w:customStyle="1" w:styleId="HeadingXChar">
    <w:name w:val="Heading X Char"/>
    <w:basedOn w:val="Nadpis2Char"/>
    <w:link w:val="HeadingX"/>
    <w:rsid w:val="00696F14"/>
    <w:rPr>
      <w:rFonts w:ascii="Arial" w:eastAsiaTheme="majorEastAsia" w:hAnsi="Arial" w:cs="Arial"/>
      <w:b w:val="0"/>
      <w:caps/>
      <w:color w:val="FFFFFF" w:themeColor="background1"/>
      <w:sz w:val="20"/>
      <w:szCs w:val="26"/>
      <w:shd w:val="clear" w:color="auto" w:fill="52AE32"/>
    </w:rPr>
  </w:style>
  <w:style w:type="numbering" w:customStyle="1" w:styleId="Headings">
    <w:name w:val="Headings"/>
    <w:uiPriority w:val="99"/>
    <w:rsid w:val="005F2161"/>
    <w:pPr>
      <w:numPr>
        <w:numId w:val="7"/>
      </w:numPr>
    </w:pPr>
  </w:style>
  <w:style w:type="table" w:styleId="Mriekatabuky">
    <w:name w:val="Table Grid"/>
    <w:basedOn w:val="Normlnatabuka"/>
    <w:uiPriority w:val="39"/>
    <w:rsid w:val="0081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4zvraznenie6">
    <w:name w:val="Grid Table 4 Accent 6"/>
    <w:basedOn w:val="Normlnatabuka"/>
    <w:uiPriority w:val="49"/>
    <w:rsid w:val="00FA13EF"/>
    <w:pPr>
      <w:spacing w:after="0" w:line="240" w:lineRule="auto"/>
    </w:pPr>
    <w:tblPr>
      <w:tblStyleRowBandSize w:val="1"/>
      <w:tblStyleColBandSize w:val="1"/>
      <w:tblBorders>
        <w:top w:val="single" w:sz="4" w:space="0" w:color="91D879" w:themeColor="accent6" w:themeTint="99"/>
        <w:left w:val="single" w:sz="4" w:space="0" w:color="91D879" w:themeColor="accent6" w:themeTint="99"/>
        <w:bottom w:val="single" w:sz="4" w:space="0" w:color="91D879" w:themeColor="accent6" w:themeTint="99"/>
        <w:right w:val="single" w:sz="4" w:space="0" w:color="91D879" w:themeColor="accent6" w:themeTint="99"/>
        <w:insideH w:val="single" w:sz="4" w:space="0" w:color="91D879" w:themeColor="accent6" w:themeTint="99"/>
        <w:insideV w:val="single" w:sz="4" w:space="0" w:color="91D8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2AE32" w:themeColor="accent6"/>
          <w:left w:val="single" w:sz="4" w:space="0" w:color="52AE32" w:themeColor="accent6"/>
          <w:bottom w:val="single" w:sz="4" w:space="0" w:color="52AE32" w:themeColor="accent6"/>
          <w:right w:val="single" w:sz="4" w:space="0" w:color="52AE32" w:themeColor="accent6"/>
          <w:insideH w:val="nil"/>
          <w:insideV w:val="nil"/>
        </w:tcBorders>
        <w:shd w:val="clear" w:color="auto" w:fill="52AE32" w:themeFill="accent6"/>
      </w:tcPr>
    </w:tblStylePr>
    <w:tblStylePr w:type="lastRow">
      <w:rPr>
        <w:b/>
        <w:bCs/>
      </w:rPr>
      <w:tblPr/>
      <w:tcPr>
        <w:tcBorders>
          <w:top w:val="double" w:sz="4" w:space="0" w:color="52AE3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D2" w:themeFill="accent6" w:themeFillTint="33"/>
      </w:tcPr>
    </w:tblStylePr>
    <w:tblStylePr w:type="band1Horz">
      <w:tblPr/>
      <w:tcPr>
        <w:shd w:val="clear" w:color="auto" w:fill="DAF2D2" w:themeFill="accent6" w:themeFillTint="33"/>
      </w:tcPr>
    </w:tblStylePr>
  </w:style>
  <w:style w:type="character" w:styleId="Zstupntext">
    <w:name w:val="Placeholder Text"/>
    <w:basedOn w:val="Predvolenpsmoodseku"/>
    <w:uiPriority w:val="99"/>
    <w:semiHidden/>
    <w:rsid w:val="004B1DE7"/>
    <w:rPr>
      <w:color w:val="808080"/>
    </w:rPr>
  </w:style>
  <w:style w:type="character" w:customStyle="1" w:styleId="tlid-translation">
    <w:name w:val="tlid-translation"/>
    <w:basedOn w:val="Predvolenpsmoodseku"/>
    <w:rsid w:val="00154257"/>
  </w:style>
  <w:style w:type="character" w:styleId="Hypertextovprepojenie">
    <w:name w:val="Hyperlink"/>
    <w:basedOn w:val="Predvolenpsmoodseku"/>
    <w:uiPriority w:val="99"/>
    <w:unhideWhenUsed/>
    <w:rsid w:val="00751727"/>
    <w:rPr>
      <w:color w:val="0563C1" w:themeColor="hyperlink"/>
      <w:u w:val="single"/>
    </w:rPr>
  </w:style>
  <w:style w:type="table" w:styleId="Tabukasmriekou1svetlzvraznenie5">
    <w:name w:val="Grid Table 1 Light Accent 5"/>
    <w:basedOn w:val="Normlnatabuka"/>
    <w:uiPriority w:val="46"/>
    <w:rsid w:val="00805153"/>
    <w:pPr>
      <w:spacing w:after="0" w:line="240" w:lineRule="auto"/>
    </w:pPr>
    <w:tblPr>
      <w:tblStyleRowBandSize w:val="1"/>
      <w:tblStyleColBandSize w:val="1"/>
      <w:tblBorders>
        <w:top w:val="single" w:sz="4" w:space="0" w:color="7ECBFF" w:themeColor="accent5" w:themeTint="66"/>
        <w:left w:val="single" w:sz="4" w:space="0" w:color="7ECBFF" w:themeColor="accent5" w:themeTint="66"/>
        <w:bottom w:val="single" w:sz="4" w:space="0" w:color="7ECBFF" w:themeColor="accent5" w:themeTint="66"/>
        <w:right w:val="single" w:sz="4" w:space="0" w:color="7ECBFF" w:themeColor="accent5" w:themeTint="66"/>
        <w:insideH w:val="single" w:sz="4" w:space="0" w:color="7ECBFF" w:themeColor="accent5" w:themeTint="66"/>
        <w:insideV w:val="single" w:sz="4" w:space="0" w:color="7ECB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DB1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1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iekatabukysvetl">
    <w:name w:val="Grid Table Light"/>
    <w:basedOn w:val="Normlnatabuka"/>
    <w:uiPriority w:val="40"/>
    <w:rsid w:val="008051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8051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805153"/>
    <w:pPr>
      <w:spacing w:after="0" w:line="240" w:lineRule="auto"/>
    </w:pPr>
    <w:tblPr>
      <w:tblStyleRowBandSize w:val="1"/>
      <w:tblStyleColBandSize w:val="1"/>
      <w:tblBorders>
        <w:top w:val="single" w:sz="4" w:space="0" w:color="AEAEAE" w:themeColor="text1" w:themeTint="80"/>
        <w:bottom w:val="single" w:sz="4" w:space="0" w:color="AEAEAE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EAEA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EAEA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EAEAE" w:themeColor="text1" w:themeTint="80"/>
          <w:right w:val="single" w:sz="4" w:space="0" w:color="AEAEAE" w:themeColor="text1" w:themeTint="80"/>
        </w:tcBorders>
      </w:tcPr>
    </w:tblStylePr>
    <w:tblStylePr w:type="band2Vert">
      <w:tblPr/>
      <w:tcPr>
        <w:tcBorders>
          <w:left w:val="single" w:sz="4" w:space="0" w:color="AEAEAE" w:themeColor="text1" w:themeTint="80"/>
          <w:right w:val="single" w:sz="4" w:space="0" w:color="AEAEAE" w:themeColor="text1" w:themeTint="80"/>
        </w:tcBorders>
      </w:tcPr>
    </w:tblStylePr>
    <w:tblStylePr w:type="band1Horz">
      <w:tblPr/>
      <w:tcPr>
        <w:tcBorders>
          <w:top w:val="single" w:sz="4" w:space="0" w:color="AEAEAE" w:themeColor="text1" w:themeTint="80"/>
          <w:bottom w:val="single" w:sz="4" w:space="0" w:color="AEAEAE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8051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EAEA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EAEA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ukasmriekou6farebn">
    <w:name w:val="Grid Table 6 Colorful"/>
    <w:basedOn w:val="Normlnatabuka"/>
    <w:uiPriority w:val="51"/>
    <w:rsid w:val="00805153"/>
    <w:pPr>
      <w:spacing w:after="0" w:line="240" w:lineRule="auto"/>
    </w:pPr>
    <w:rPr>
      <w:color w:val="5F5F5F" w:themeColor="text1"/>
    </w:rPr>
    <w:tblPr>
      <w:tblStyleRowBandSize w:val="1"/>
      <w:tblStyleColBandSize w:val="1"/>
      <w:tblBorders>
        <w:top w:val="single" w:sz="4" w:space="0" w:color="9F9F9F" w:themeColor="text1" w:themeTint="99"/>
        <w:left w:val="single" w:sz="4" w:space="0" w:color="9F9F9F" w:themeColor="text1" w:themeTint="99"/>
        <w:bottom w:val="single" w:sz="4" w:space="0" w:color="9F9F9F" w:themeColor="text1" w:themeTint="99"/>
        <w:right w:val="single" w:sz="4" w:space="0" w:color="9F9F9F" w:themeColor="text1" w:themeTint="99"/>
        <w:insideH w:val="single" w:sz="4" w:space="0" w:color="9F9F9F" w:themeColor="text1" w:themeTint="99"/>
        <w:insideV w:val="single" w:sz="4" w:space="0" w:color="9F9F9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text1" w:themeFillTint="33"/>
      </w:tcPr>
    </w:tblStylePr>
    <w:tblStylePr w:type="band1Horz">
      <w:tblPr/>
      <w:tcPr>
        <w:shd w:val="clear" w:color="auto" w:fill="DFDFDF" w:themeFill="text1" w:themeFillTint="33"/>
      </w:tcPr>
    </w:tblStylePr>
  </w:style>
  <w:style w:type="character" w:styleId="Nevyrieenzmienka">
    <w:name w:val="Unresolved Mention"/>
    <w:basedOn w:val="Predvolenpsmoodseku"/>
    <w:uiPriority w:val="99"/>
    <w:semiHidden/>
    <w:unhideWhenUsed/>
    <w:rsid w:val="002F306D"/>
    <w:rPr>
      <w:color w:val="605E5C"/>
      <w:shd w:val="clear" w:color="auto" w:fill="E1DFDD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753C"/>
    <w:pPr>
      <w:spacing w:after="60" w:line="240" w:lineRule="auto"/>
    </w:pPr>
    <w:rPr>
      <w:rFonts w:ascii="Arial" w:eastAsiaTheme="minorHAnsi" w:hAnsi="Arial" w:cstheme="minorBidi"/>
      <w:b/>
      <w:bCs/>
      <w:color w:val="474747" w:themeColor="text1" w:themeShade="BF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753C"/>
    <w:rPr>
      <w:rFonts w:ascii="Arial" w:eastAsia="Times New Roman" w:hAnsi="Arial" w:cs="Times New Roman"/>
      <w:b/>
      <w:bCs/>
      <w:color w:val="474747" w:themeColor="text1" w:themeShade="BF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94A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iling.sk/ad_home.php" TargetMode="External"/><Relationship Id="rId13" Type="http://schemas.openxmlformats.org/officeDocument/2006/relationships/hyperlink" Target="http://www.sailing.sk/Doc/Z3_2020.pdf" TargetMode="External"/><Relationship Id="rId18" Type="http://schemas.openxmlformats.org/officeDocument/2006/relationships/hyperlink" Target="https://www.antidoping.sk/vzdelavani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ailing.sk/docinfo.php?Sk=CA&amp;Id=13&amp;" TargetMode="External"/><Relationship Id="rId17" Type="http://schemas.openxmlformats.org/officeDocument/2006/relationships/hyperlink" Target="https://sada.triagonal.net/online/login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iling.sk/ad_home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iling.sk/docinfo.php?Sk=CA&amp;Id=14&amp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iling.sk/Doc/Antidoping.pptx" TargetMode="External"/><Relationship Id="rId10" Type="http://schemas.openxmlformats.org/officeDocument/2006/relationships/hyperlink" Target="http://sailing.sk/docinfo.php?Sk=H&amp;Id=103&amp;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ailing.sk/docinfo.php?Sk=CA&amp;Id=15&amp;" TargetMode="External"/><Relationship Id="rId14" Type="http://schemas.openxmlformats.org/officeDocument/2006/relationships/hyperlink" Target="http://sailing.sk/docinfo.php?Sk=H&amp;Id=107&amp;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o\Desktop\Policies%20and%20Procedures%20Template_stakeholders_B&amp;W.dotx" TargetMode="External"/></Relationships>
</file>

<file path=word/theme/theme1.xml><?xml version="1.0" encoding="utf-8"?>
<a:theme xmlns:a="http://schemas.openxmlformats.org/drawingml/2006/main" name="Office Theme">
  <a:themeElements>
    <a:clrScheme name="WADA">
      <a:dk1>
        <a:srgbClr val="5F5F5F"/>
      </a:dk1>
      <a:lt1>
        <a:sysClr val="window" lastClr="FFFFFF"/>
      </a:lt1>
      <a:dk2>
        <a:srgbClr val="3F3F3F"/>
      </a:dk2>
      <a:lt2>
        <a:srgbClr val="E7E6E6"/>
      </a:lt2>
      <a:accent1>
        <a:srgbClr val="CBDB2A"/>
      </a:accent1>
      <a:accent2>
        <a:srgbClr val="76CED9"/>
      </a:accent2>
      <a:accent3>
        <a:srgbClr val="AEB0B2"/>
      </a:accent3>
      <a:accent4>
        <a:srgbClr val="F99D1C"/>
      </a:accent4>
      <a:accent5>
        <a:srgbClr val="0071BC"/>
      </a:accent5>
      <a:accent6>
        <a:srgbClr val="52AE32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5695D-69CE-4FB6-99EF-4BC5B3D5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Policies and Procedures Template_stakeholders_B&amp;W.dotx</Template>
  <TotalTime>4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Polonia, Catherine</dc:creator>
  <cp:keywords/>
  <dc:description/>
  <cp:lastModifiedBy>Dusan Vanicky</cp:lastModifiedBy>
  <cp:revision>2</cp:revision>
  <cp:lastPrinted>2019-06-18T18:32:00Z</cp:lastPrinted>
  <dcterms:created xsi:type="dcterms:W3CDTF">2021-02-21T18:15:00Z</dcterms:created>
  <dcterms:modified xsi:type="dcterms:W3CDTF">2021-02-21T18:15:00Z</dcterms:modified>
</cp:coreProperties>
</file>